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A37" w:rsidRDefault="00254A37" w:rsidP="000E349F">
      <w:pPr>
        <w:pStyle w:val="Title"/>
        <w:ind w:left="720" w:right="180" w:hanging="720"/>
        <w:jc w:val="left"/>
        <w:rPr>
          <w:rFonts w:ascii="Arial" w:hAnsi="Arial"/>
          <w:sz w:val="22"/>
        </w:rPr>
      </w:pP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</w:p>
    <w:p w:rsidR="000F3712" w:rsidRPr="00C822CA" w:rsidRDefault="000F3712" w:rsidP="000F3712">
      <w:pPr>
        <w:jc w:val="center"/>
        <w:rPr>
          <w:rFonts w:ascii="Arial" w:hAnsi="Arial" w:cs="Arial"/>
          <w:b/>
          <w:sz w:val="22"/>
          <w:szCs w:val="22"/>
        </w:rPr>
      </w:pPr>
      <w:r w:rsidRPr="006D5A1C">
        <w:rPr>
          <w:rFonts w:ascii="Arial" w:hAnsi="Arial" w:cs="Arial"/>
          <w:b/>
          <w:sz w:val="22"/>
          <w:szCs w:val="22"/>
        </w:rPr>
        <w:t xml:space="preserve">MINUTES OF </w:t>
      </w:r>
      <w:r w:rsidRPr="00DC072E">
        <w:rPr>
          <w:rFonts w:ascii="Arial" w:hAnsi="Arial" w:cs="Arial"/>
          <w:b/>
          <w:sz w:val="22"/>
          <w:szCs w:val="22"/>
        </w:rPr>
        <w:t xml:space="preserve">THE </w:t>
      </w:r>
      <w:r w:rsidR="00A860C3" w:rsidRPr="00C822CA">
        <w:rPr>
          <w:rFonts w:ascii="Arial" w:hAnsi="Arial" w:cs="Arial"/>
          <w:b/>
          <w:sz w:val="22"/>
          <w:szCs w:val="22"/>
        </w:rPr>
        <w:t>SPECIAL</w:t>
      </w:r>
      <w:r w:rsidRPr="00C822CA">
        <w:rPr>
          <w:rFonts w:ascii="Arial" w:hAnsi="Arial" w:cs="Arial"/>
          <w:b/>
          <w:sz w:val="22"/>
          <w:szCs w:val="22"/>
        </w:rPr>
        <w:t xml:space="preserve"> BOARD MEETING</w:t>
      </w:r>
      <w:r w:rsidR="00003CF0" w:rsidRPr="00C822CA">
        <w:rPr>
          <w:rFonts w:ascii="Arial" w:hAnsi="Arial" w:cs="Arial"/>
          <w:b/>
          <w:sz w:val="22"/>
          <w:szCs w:val="22"/>
        </w:rPr>
        <w:t>/BOARD WORKSHOP</w:t>
      </w:r>
    </w:p>
    <w:p w:rsidR="000F3712" w:rsidRPr="00C822CA" w:rsidRDefault="000F3712" w:rsidP="000F3712">
      <w:pPr>
        <w:jc w:val="center"/>
        <w:rPr>
          <w:rFonts w:ascii="Arial" w:hAnsi="Arial" w:cs="Arial"/>
          <w:b/>
          <w:sz w:val="22"/>
          <w:szCs w:val="22"/>
        </w:rPr>
      </w:pPr>
      <w:r w:rsidRPr="00C822CA">
        <w:rPr>
          <w:rFonts w:ascii="Arial" w:hAnsi="Arial" w:cs="Arial"/>
          <w:b/>
          <w:sz w:val="22"/>
          <w:szCs w:val="22"/>
        </w:rPr>
        <w:t>OF THE BOARD OF DIRECTORS OF THE</w:t>
      </w:r>
    </w:p>
    <w:p w:rsidR="000F3712" w:rsidRPr="00C822CA" w:rsidRDefault="000F3712" w:rsidP="000F3712">
      <w:pPr>
        <w:pStyle w:val="Heading1"/>
        <w:rPr>
          <w:rFonts w:ascii="Arial" w:hAnsi="Arial" w:cs="Arial"/>
          <w:sz w:val="22"/>
          <w:szCs w:val="22"/>
        </w:rPr>
      </w:pPr>
      <w:r w:rsidRPr="00C822CA">
        <w:rPr>
          <w:rFonts w:ascii="Arial" w:hAnsi="Arial" w:cs="Arial"/>
          <w:sz w:val="22"/>
          <w:szCs w:val="22"/>
        </w:rPr>
        <w:t>RAINBOW MUNICIPAL WATER DISTRICT</w:t>
      </w:r>
    </w:p>
    <w:p w:rsidR="00DE21B9" w:rsidRDefault="00003CF0" w:rsidP="00003CF0">
      <w:pPr>
        <w:jc w:val="center"/>
        <w:rPr>
          <w:rFonts w:ascii="Arial" w:hAnsi="Arial" w:cs="Arial"/>
          <w:b/>
          <w:sz w:val="22"/>
          <w:szCs w:val="22"/>
        </w:rPr>
      </w:pPr>
      <w:r w:rsidRPr="00C822CA">
        <w:rPr>
          <w:rFonts w:ascii="Arial" w:hAnsi="Arial" w:cs="Arial"/>
          <w:b/>
          <w:sz w:val="22"/>
          <w:szCs w:val="22"/>
        </w:rPr>
        <w:t>AUGUST 15, 2018</w:t>
      </w:r>
    </w:p>
    <w:p w:rsidR="00003CF0" w:rsidRPr="00DC072E" w:rsidRDefault="00003CF0" w:rsidP="00003CF0">
      <w:pPr>
        <w:jc w:val="center"/>
        <w:rPr>
          <w:rFonts w:ascii="Arial" w:hAnsi="Arial"/>
          <w:b/>
          <w:sz w:val="22"/>
          <w:szCs w:val="22"/>
        </w:rPr>
      </w:pPr>
    </w:p>
    <w:p w:rsidR="000F3712" w:rsidRPr="00DC072E" w:rsidRDefault="000F3712" w:rsidP="000F3712">
      <w:pPr>
        <w:pStyle w:val="Footer"/>
        <w:tabs>
          <w:tab w:val="clear" w:pos="4320"/>
          <w:tab w:val="clear" w:pos="8640"/>
          <w:tab w:val="left" w:pos="540"/>
          <w:tab w:val="left" w:pos="1440"/>
          <w:tab w:val="left" w:pos="2160"/>
          <w:tab w:val="left" w:pos="2880"/>
          <w:tab w:val="left" w:pos="3600"/>
        </w:tabs>
        <w:jc w:val="both"/>
        <w:rPr>
          <w:rFonts w:ascii="Arial" w:hAnsi="Arial"/>
          <w:b/>
          <w:sz w:val="22"/>
          <w:szCs w:val="22"/>
        </w:rPr>
      </w:pPr>
    </w:p>
    <w:p w:rsidR="000F3712" w:rsidRPr="006D5A1C" w:rsidRDefault="000F3712" w:rsidP="00776A66">
      <w:pPr>
        <w:pStyle w:val="Heading3"/>
        <w:numPr>
          <w:ilvl w:val="0"/>
          <w:numId w:val="2"/>
        </w:numPr>
        <w:tabs>
          <w:tab w:val="clear" w:pos="540"/>
        </w:tabs>
        <w:rPr>
          <w:rFonts w:ascii="Arial" w:hAnsi="Arial"/>
          <w:sz w:val="22"/>
          <w:szCs w:val="22"/>
        </w:rPr>
      </w:pPr>
      <w:r w:rsidRPr="00DC072E">
        <w:rPr>
          <w:rFonts w:ascii="Arial" w:hAnsi="Arial" w:cs="Arial"/>
          <w:sz w:val="22"/>
          <w:szCs w:val="22"/>
        </w:rPr>
        <w:t xml:space="preserve">CALL TO ORDER - </w:t>
      </w:r>
      <w:r w:rsidRPr="00DC072E">
        <w:rPr>
          <w:rFonts w:ascii="Arial" w:hAnsi="Arial" w:cs="Arial"/>
          <w:b w:val="0"/>
          <w:bCs/>
          <w:sz w:val="22"/>
          <w:szCs w:val="22"/>
        </w:rPr>
        <w:t>Th</w:t>
      </w:r>
      <w:r w:rsidRPr="00086809">
        <w:rPr>
          <w:rFonts w:ascii="Arial" w:hAnsi="Arial" w:cs="Arial"/>
          <w:b w:val="0"/>
          <w:bCs/>
          <w:sz w:val="22"/>
          <w:szCs w:val="22"/>
        </w:rPr>
        <w:t xml:space="preserve">e </w:t>
      </w:r>
      <w:r w:rsidR="00A860C3" w:rsidRPr="00086809">
        <w:rPr>
          <w:rFonts w:ascii="Arial" w:hAnsi="Arial" w:cs="Arial"/>
          <w:b w:val="0"/>
          <w:bCs/>
          <w:sz w:val="22"/>
          <w:szCs w:val="22"/>
        </w:rPr>
        <w:t>Special</w:t>
      </w:r>
      <w:r w:rsidRPr="00086809">
        <w:rPr>
          <w:rFonts w:ascii="Arial" w:hAnsi="Arial" w:cs="Arial"/>
          <w:b w:val="0"/>
          <w:sz w:val="22"/>
          <w:szCs w:val="22"/>
        </w:rPr>
        <w:t xml:space="preserve"> </w:t>
      </w:r>
      <w:r w:rsidR="00086809" w:rsidRPr="00086809">
        <w:rPr>
          <w:rFonts w:ascii="Arial" w:hAnsi="Arial" w:cs="Arial"/>
          <w:b w:val="0"/>
          <w:sz w:val="22"/>
          <w:szCs w:val="22"/>
        </w:rPr>
        <w:t xml:space="preserve">Board </w:t>
      </w:r>
      <w:r w:rsidRPr="00086809">
        <w:rPr>
          <w:rFonts w:ascii="Arial" w:hAnsi="Arial" w:cs="Arial"/>
          <w:b w:val="0"/>
          <w:bCs/>
          <w:sz w:val="22"/>
          <w:szCs w:val="22"/>
        </w:rPr>
        <w:t>Meeting</w:t>
      </w:r>
      <w:r w:rsidR="00086809" w:rsidRPr="00086809">
        <w:rPr>
          <w:rFonts w:ascii="Arial" w:hAnsi="Arial" w:cs="Arial"/>
          <w:b w:val="0"/>
          <w:bCs/>
          <w:sz w:val="22"/>
          <w:szCs w:val="22"/>
        </w:rPr>
        <w:t>/Board Workshop</w:t>
      </w:r>
      <w:r w:rsidRPr="00086809">
        <w:rPr>
          <w:rFonts w:ascii="Arial" w:hAnsi="Arial" w:cs="Arial"/>
          <w:b w:val="0"/>
          <w:bCs/>
          <w:sz w:val="22"/>
          <w:szCs w:val="22"/>
        </w:rPr>
        <w:t xml:space="preserve"> of the Board of Directors of the Rainbow Municipal Water District on </w:t>
      </w:r>
      <w:r w:rsidR="00003CF0" w:rsidRPr="00086809">
        <w:rPr>
          <w:rFonts w:ascii="Arial" w:hAnsi="Arial" w:cs="Arial"/>
          <w:b w:val="0"/>
          <w:bCs/>
          <w:sz w:val="22"/>
          <w:szCs w:val="22"/>
        </w:rPr>
        <w:t>August 15, 2018</w:t>
      </w:r>
      <w:r w:rsidRPr="00086809">
        <w:rPr>
          <w:rFonts w:ascii="Arial" w:hAnsi="Arial" w:cs="Arial"/>
          <w:b w:val="0"/>
          <w:bCs/>
          <w:sz w:val="22"/>
          <w:szCs w:val="22"/>
        </w:rPr>
        <w:t xml:space="preserve"> was ca</w:t>
      </w:r>
      <w:r w:rsidRPr="006D5A1C">
        <w:rPr>
          <w:rFonts w:ascii="Arial" w:hAnsi="Arial" w:cs="Arial"/>
          <w:b w:val="0"/>
          <w:bCs/>
          <w:sz w:val="22"/>
          <w:szCs w:val="22"/>
        </w:rPr>
        <w:t xml:space="preserve">lled to order by </w:t>
      </w:r>
      <w:r w:rsidR="00C822CA">
        <w:rPr>
          <w:rFonts w:ascii="Arial" w:hAnsi="Arial" w:cs="Arial"/>
          <w:b w:val="0"/>
          <w:bCs/>
          <w:sz w:val="22"/>
          <w:szCs w:val="22"/>
        </w:rPr>
        <w:t>President Brazier</w:t>
      </w:r>
      <w:r w:rsidRPr="006D5A1C">
        <w:rPr>
          <w:rFonts w:ascii="Arial" w:hAnsi="Arial" w:cs="Arial"/>
          <w:b w:val="0"/>
          <w:bCs/>
          <w:sz w:val="22"/>
          <w:szCs w:val="22"/>
        </w:rPr>
        <w:t xml:space="preserve"> at </w:t>
      </w:r>
      <w:r w:rsidR="00C822CA">
        <w:rPr>
          <w:rFonts w:ascii="Arial" w:hAnsi="Arial" w:cs="Arial"/>
          <w:b w:val="0"/>
          <w:bCs/>
          <w:sz w:val="22"/>
          <w:szCs w:val="22"/>
        </w:rPr>
        <w:t>11:04</w:t>
      </w:r>
      <w:r w:rsidRPr="006D5A1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F16CBE">
        <w:rPr>
          <w:rFonts w:ascii="Arial" w:hAnsi="Arial" w:cs="Arial"/>
          <w:b w:val="0"/>
          <w:bCs/>
          <w:sz w:val="22"/>
          <w:szCs w:val="22"/>
        </w:rPr>
        <w:t>a</w:t>
      </w:r>
      <w:r w:rsidRPr="006D5A1C">
        <w:rPr>
          <w:rFonts w:ascii="Arial" w:hAnsi="Arial" w:cs="Arial"/>
          <w:b w:val="0"/>
          <w:bCs/>
          <w:sz w:val="22"/>
          <w:szCs w:val="22"/>
        </w:rPr>
        <w:t xml:space="preserve">.m. </w:t>
      </w:r>
      <w:r w:rsidR="00AB5478">
        <w:rPr>
          <w:rFonts w:ascii="Arial" w:hAnsi="Arial" w:cs="Arial"/>
          <w:b w:val="0"/>
          <w:bCs/>
          <w:sz w:val="22"/>
          <w:szCs w:val="22"/>
        </w:rPr>
        <w:t>at Pala Mesa Resort</w:t>
      </w:r>
      <w:r w:rsidRPr="006D5A1C">
        <w:rPr>
          <w:rFonts w:ascii="Arial" w:hAnsi="Arial" w:cs="Arial"/>
          <w:b w:val="0"/>
          <w:bCs/>
          <w:sz w:val="22"/>
          <w:szCs w:val="22"/>
        </w:rPr>
        <w:t>,</w:t>
      </w:r>
      <w:r w:rsidR="00AB5478">
        <w:rPr>
          <w:rFonts w:ascii="Arial" w:hAnsi="Arial" w:cs="Arial"/>
          <w:b w:val="0"/>
          <w:bCs/>
          <w:sz w:val="22"/>
          <w:szCs w:val="22"/>
        </w:rPr>
        <w:t xml:space="preserve"> 2001 Old H</w:t>
      </w:r>
      <w:r w:rsidRPr="006D5A1C">
        <w:rPr>
          <w:rFonts w:ascii="Arial" w:hAnsi="Arial" w:cs="Arial"/>
          <w:b w:val="0"/>
          <w:bCs/>
          <w:sz w:val="22"/>
          <w:szCs w:val="22"/>
        </w:rPr>
        <w:t xml:space="preserve">ighway 395, Fallbrook, CA  92028.  </w:t>
      </w:r>
      <w:r w:rsidR="00C822CA">
        <w:rPr>
          <w:rFonts w:ascii="Arial" w:hAnsi="Arial" w:cs="Arial"/>
          <w:b w:val="0"/>
          <w:bCs/>
          <w:sz w:val="22"/>
          <w:szCs w:val="22"/>
        </w:rPr>
        <w:t>President Brazier</w:t>
      </w:r>
      <w:r w:rsidRPr="006D5A1C">
        <w:rPr>
          <w:rFonts w:ascii="Arial" w:hAnsi="Arial" w:cs="Arial"/>
          <w:b w:val="0"/>
          <w:bCs/>
          <w:sz w:val="22"/>
          <w:szCs w:val="22"/>
        </w:rPr>
        <w:t xml:space="preserve"> presiding.</w:t>
      </w:r>
    </w:p>
    <w:p w:rsidR="000F3712" w:rsidRPr="006D5A1C" w:rsidRDefault="000F3712" w:rsidP="000F3712">
      <w:pPr>
        <w:pStyle w:val="Foot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rFonts w:ascii="Arial" w:hAnsi="Arial"/>
          <w:sz w:val="22"/>
          <w:szCs w:val="22"/>
        </w:rPr>
      </w:pPr>
    </w:p>
    <w:p w:rsidR="000F3712" w:rsidRPr="006D5A1C" w:rsidRDefault="000F3712" w:rsidP="00776A66">
      <w:pPr>
        <w:pStyle w:val="Heading3"/>
        <w:numPr>
          <w:ilvl w:val="0"/>
          <w:numId w:val="2"/>
        </w:numPr>
        <w:tabs>
          <w:tab w:val="clear" w:pos="540"/>
        </w:tabs>
        <w:rPr>
          <w:rFonts w:ascii="Arial" w:hAnsi="Arial"/>
          <w:sz w:val="22"/>
          <w:szCs w:val="22"/>
        </w:rPr>
      </w:pPr>
      <w:r w:rsidRPr="006D5A1C">
        <w:rPr>
          <w:rFonts w:ascii="Arial" w:hAnsi="Arial"/>
          <w:sz w:val="22"/>
          <w:szCs w:val="22"/>
        </w:rPr>
        <w:t>PLEDGE OF ALLEGIANCE</w:t>
      </w:r>
    </w:p>
    <w:p w:rsidR="000F3712" w:rsidRPr="006D5A1C" w:rsidRDefault="000F3712" w:rsidP="000F37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540"/>
          <w:tab w:val="left" w:pos="8640"/>
        </w:tabs>
        <w:ind w:left="720" w:right="-5220" w:hanging="720"/>
        <w:jc w:val="both"/>
        <w:rPr>
          <w:rFonts w:ascii="Arial" w:hAnsi="Arial"/>
          <w:sz w:val="22"/>
          <w:szCs w:val="22"/>
        </w:rPr>
      </w:pPr>
    </w:p>
    <w:p w:rsidR="004825F9" w:rsidRDefault="008F55E0" w:rsidP="008F55E0">
      <w:pPr>
        <w:pStyle w:val="Heading3"/>
        <w:tabs>
          <w:tab w:val="clear" w:pos="540"/>
          <w:tab w:val="clear" w:pos="7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0F3712" w:rsidRPr="004825F9">
        <w:rPr>
          <w:rFonts w:ascii="Arial" w:hAnsi="Arial" w:cs="Arial"/>
          <w:sz w:val="22"/>
          <w:szCs w:val="22"/>
        </w:rPr>
        <w:t xml:space="preserve">ROLL CALL:  </w:t>
      </w:r>
    </w:p>
    <w:p w:rsidR="004825F9" w:rsidRDefault="004825F9" w:rsidP="004825F9">
      <w:pPr>
        <w:pStyle w:val="Heading3"/>
        <w:tabs>
          <w:tab w:val="clear" w:pos="540"/>
          <w:tab w:val="clear" w:pos="720"/>
        </w:tabs>
        <w:ind w:left="720" w:firstLine="0"/>
        <w:rPr>
          <w:rFonts w:ascii="Arial" w:hAnsi="Arial" w:cs="Arial"/>
          <w:sz w:val="22"/>
          <w:szCs w:val="22"/>
        </w:rPr>
      </w:pPr>
    </w:p>
    <w:p w:rsidR="00A322DB" w:rsidRDefault="00C822CA" w:rsidP="00AB5478">
      <w:pPr>
        <w:tabs>
          <w:tab w:val="left" w:pos="2520"/>
        </w:tabs>
        <w:autoSpaceDE w:val="0"/>
        <w:autoSpaceDN w:val="0"/>
        <w:adjustRightInd w:val="0"/>
        <w:spacing w:line="240" w:lineRule="auto"/>
        <w:ind w:left="3000" w:hanging="2280"/>
        <w:jc w:val="both"/>
        <w:rPr>
          <w:rFonts w:ascii="Arial" w:hAnsi="Arial" w:cs="Arial"/>
          <w:sz w:val="22"/>
          <w:szCs w:val="22"/>
        </w:rPr>
      </w:pPr>
      <w:r w:rsidRPr="00AB5478">
        <w:rPr>
          <w:rFonts w:ascii="Arial" w:hAnsi="Arial" w:cs="Arial"/>
          <w:b/>
          <w:sz w:val="22"/>
          <w:szCs w:val="22"/>
        </w:rPr>
        <w:t>Present: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Director Brazier, Director Gasca, Director Mack, Director Hamilton, Director Stewart (</w:t>
      </w:r>
      <w:r w:rsidRPr="00AB5478">
        <w:rPr>
          <w:rFonts w:ascii="Arial" w:hAnsi="Arial" w:cs="Arial"/>
          <w:i/>
          <w:sz w:val="22"/>
          <w:szCs w:val="22"/>
        </w:rPr>
        <w:t>arrived at 11:05 a.m.</w:t>
      </w:r>
      <w:r>
        <w:rPr>
          <w:rFonts w:ascii="Arial" w:hAnsi="Arial" w:cs="Arial"/>
          <w:sz w:val="22"/>
          <w:szCs w:val="22"/>
        </w:rPr>
        <w:t>)</w:t>
      </w:r>
    </w:p>
    <w:p w:rsidR="00C822CA" w:rsidRDefault="00C822CA" w:rsidP="00337EE6">
      <w:pPr>
        <w:tabs>
          <w:tab w:val="left" w:pos="2520"/>
        </w:tabs>
        <w:autoSpaceDE w:val="0"/>
        <w:autoSpaceDN w:val="0"/>
        <w:adjustRightInd w:val="0"/>
        <w:spacing w:line="240" w:lineRule="auto"/>
        <w:ind w:left="3000" w:hanging="2280"/>
        <w:rPr>
          <w:rFonts w:ascii="Arial" w:hAnsi="Arial" w:cs="Arial"/>
          <w:sz w:val="22"/>
          <w:szCs w:val="22"/>
        </w:rPr>
      </w:pPr>
    </w:p>
    <w:p w:rsidR="00C822CA" w:rsidRPr="00323D39" w:rsidRDefault="00C822CA" w:rsidP="00AB5478">
      <w:pPr>
        <w:tabs>
          <w:tab w:val="left" w:pos="2520"/>
        </w:tabs>
        <w:autoSpaceDE w:val="0"/>
        <w:autoSpaceDN w:val="0"/>
        <w:adjustRightInd w:val="0"/>
        <w:spacing w:line="240" w:lineRule="auto"/>
        <w:ind w:left="3000" w:hanging="2280"/>
        <w:jc w:val="both"/>
        <w:rPr>
          <w:rFonts w:ascii="Arial" w:hAnsi="Arial" w:cs="Arial"/>
          <w:sz w:val="22"/>
          <w:szCs w:val="22"/>
        </w:rPr>
      </w:pPr>
      <w:r w:rsidRPr="00AB5478">
        <w:rPr>
          <w:rFonts w:ascii="Arial" w:hAnsi="Arial" w:cs="Arial"/>
          <w:b/>
          <w:sz w:val="22"/>
          <w:szCs w:val="22"/>
        </w:rPr>
        <w:t>Also Present: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General Manager Kennedy, Executive Assistant Washburn, Administrative Analyst Gray, Human Resources Manager Harp, Finance Manager Martinez, Superintendent </w:t>
      </w:r>
      <w:proofErr w:type="spellStart"/>
      <w:r>
        <w:rPr>
          <w:rFonts w:ascii="Arial" w:hAnsi="Arial" w:cs="Arial"/>
          <w:sz w:val="22"/>
          <w:szCs w:val="22"/>
        </w:rPr>
        <w:t>Maccarrone</w:t>
      </w:r>
      <w:proofErr w:type="spellEnd"/>
      <w:r>
        <w:rPr>
          <w:rFonts w:ascii="Arial" w:hAnsi="Arial" w:cs="Arial"/>
          <w:sz w:val="22"/>
          <w:szCs w:val="22"/>
        </w:rPr>
        <w:t>, Engineering Manager Strapac.</w:t>
      </w:r>
    </w:p>
    <w:p w:rsidR="00337EE6" w:rsidRPr="00323D39" w:rsidRDefault="00337EE6" w:rsidP="00337EE6">
      <w:pPr>
        <w:tabs>
          <w:tab w:val="left" w:pos="2520"/>
        </w:tabs>
        <w:autoSpaceDE w:val="0"/>
        <w:autoSpaceDN w:val="0"/>
        <w:adjustRightInd w:val="0"/>
        <w:spacing w:line="240" w:lineRule="auto"/>
        <w:ind w:left="3000" w:hanging="2280"/>
        <w:rPr>
          <w:rFonts w:ascii="Arial" w:hAnsi="Arial" w:cs="Arial"/>
          <w:sz w:val="22"/>
          <w:szCs w:val="22"/>
        </w:rPr>
      </w:pPr>
      <w:r w:rsidRPr="00323D39">
        <w:rPr>
          <w:rFonts w:ascii="Arial" w:hAnsi="Arial" w:cs="Arial"/>
          <w:sz w:val="22"/>
          <w:szCs w:val="22"/>
        </w:rPr>
        <w:tab/>
      </w:r>
      <w:r w:rsidRPr="00323D39">
        <w:rPr>
          <w:rFonts w:ascii="Arial" w:hAnsi="Arial" w:cs="Arial"/>
          <w:sz w:val="22"/>
          <w:szCs w:val="22"/>
        </w:rPr>
        <w:tab/>
      </w:r>
      <w:r w:rsidRPr="00323D39">
        <w:rPr>
          <w:rFonts w:ascii="Arial" w:hAnsi="Arial" w:cs="Arial"/>
          <w:sz w:val="22"/>
          <w:szCs w:val="22"/>
        </w:rPr>
        <w:tab/>
      </w:r>
    </w:p>
    <w:p w:rsidR="00337EE6" w:rsidRPr="00CA7812" w:rsidRDefault="00C822CA" w:rsidP="00337EE6">
      <w:pPr>
        <w:pStyle w:val="Footer"/>
        <w:tabs>
          <w:tab w:val="clear" w:pos="4320"/>
          <w:tab w:val="clear" w:pos="8640"/>
          <w:tab w:val="left" w:pos="540"/>
          <w:tab w:val="left" w:pos="1440"/>
          <w:tab w:val="left" w:pos="2160"/>
          <w:tab w:val="left" w:pos="2880"/>
          <w:tab w:val="left" w:pos="360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C822CA">
        <w:rPr>
          <w:rFonts w:ascii="Arial" w:hAnsi="Arial" w:cs="Arial"/>
          <w:sz w:val="22"/>
          <w:szCs w:val="22"/>
        </w:rPr>
        <w:t>No members of the public were present.</w:t>
      </w:r>
    </w:p>
    <w:p w:rsidR="008F55E0" w:rsidRPr="008F55E0" w:rsidRDefault="008F55E0" w:rsidP="008F55E0">
      <w:pPr>
        <w:pStyle w:val="Footer"/>
        <w:tabs>
          <w:tab w:val="clear" w:pos="4320"/>
          <w:tab w:val="clear" w:pos="8640"/>
          <w:tab w:val="left" w:pos="540"/>
          <w:tab w:val="left" w:pos="1440"/>
          <w:tab w:val="left" w:pos="2160"/>
          <w:tab w:val="left" w:pos="2880"/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:rsidR="00785511" w:rsidRPr="008F55E0" w:rsidRDefault="008F55E0" w:rsidP="008F55E0">
      <w:pPr>
        <w:pStyle w:val="Foot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Arial" w:hAnsi="Arial" w:cs="Arial"/>
          <w:b/>
          <w:sz w:val="22"/>
          <w:szCs w:val="22"/>
        </w:rPr>
      </w:pPr>
      <w:r w:rsidRPr="008F55E0">
        <w:rPr>
          <w:rFonts w:ascii="Arial" w:hAnsi="Arial" w:cs="Arial"/>
          <w:b/>
          <w:sz w:val="22"/>
          <w:szCs w:val="22"/>
        </w:rPr>
        <w:t>4.</w:t>
      </w:r>
      <w:r w:rsidRPr="008F55E0">
        <w:rPr>
          <w:rFonts w:ascii="Arial" w:hAnsi="Arial" w:cs="Arial"/>
          <w:b/>
          <w:sz w:val="22"/>
          <w:szCs w:val="22"/>
        </w:rPr>
        <w:tab/>
      </w:r>
      <w:r w:rsidR="00785511" w:rsidRPr="008F55E0">
        <w:rPr>
          <w:rFonts w:ascii="Arial" w:hAnsi="Arial" w:cs="Arial"/>
          <w:b/>
          <w:sz w:val="22"/>
          <w:szCs w:val="22"/>
        </w:rPr>
        <w:t>PUBLIC COMMENT RELATING TO ITEMS ON THE AGENDA</w:t>
      </w:r>
    </w:p>
    <w:p w:rsidR="00DE21B9" w:rsidRPr="00F16CBE" w:rsidRDefault="00DE21B9" w:rsidP="00346A68">
      <w:pPr>
        <w:pStyle w:val="Heading3"/>
        <w:tabs>
          <w:tab w:val="clear" w:pos="540"/>
          <w:tab w:val="clear" w:pos="1440"/>
        </w:tabs>
        <w:ind w:left="0" w:firstLine="0"/>
        <w:rPr>
          <w:rFonts w:ascii="Arial" w:hAnsi="Arial"/>
          <w:b w:val="0"/>
          <w:color w:val="auto"/>
          <w:sz w:val="22"/>
          <w:szCs w:val="22"/>
        </w:rPr>
      </w:pPr>
    </w:p>
    <w:p w:rsidR="00F16CBE" w:rsidRPr="00C822CA" w:rsidRDefault="00C822CA" w:rsidP="00F16CBE">
      <w:pPr>
        <w:rPr>
          <w:rFonts w:ascii="Arial" w:hAnsi="Arial" w:cs="Arial"/>
          <w:sz w:val="22"/>
          <w:szCs w:val="22"/>
        </w:rPr>
      </w:pPr>
      <w:r>
        <w:tab/>
      </w:r>
      <w:r w:rsidRPr="00C822CA">
        <w:rPr>
          <w:rFonts w:ascii="Arial" w:hAnsi="Arial" w:cs="Arial"/>
          <w:sz w:val="22"/>
          <w:szCs w:val="22"/>
        </w:rPr>
        <w:t>There were no public comments.</w:t>
      </w:r>
    </w:p>
    <w:p w:rsidR="00F16CBE" w:rsidRPr="00C822CA" w:rsidRDefault="00F16CBE" w:rsidP="00F16CBE">
      <w:pPr>
        <w:rPr>
          <w:rFonts w:ascii="Arial" w:hAnsi="Arial" w:cs="Arial"/>
          <w:sz w:val="22"/>
          <w:szCs w:val="22"/>
        </w:rPr>
      </w:pPr>
    </w:p>
    <w:p w:rsidR="00F16CBE" w:rsidRPr="00C822CA" w:rsidRDefault="00F16CBE" w:rsidP="00F16CBE">
      <w:pPr>
        <w:pStyle w:val="Foot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822CA">
        <w:rPr>
          <w:rFonts w:ascii="Arial" w:hAnsi="Arial" w:cs="Arial"/>
          <w:b/>
          <w:sz w:val="22"/>
          <w:szCs w:val="22"/>
          <w:u w:val="single"/>
        </w:rPr>
        <w:t xml:space="preserve">BOARD WORKSHOP ITEMS </w:t>
      </w:r>
    </w:p>
    <w:p w:rsidR="00F16CBE" w:rsidRPr="00C822CA" w:rsidRDefault="00F16CBE" w:rsidP="00F16CB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F16CBE" w:rsidRPr="00C822CA" w:rsidRDefault="00F16CBE" w:rsidP="00F16CBE">
      <w:pPr>
        <w:spacing w:line="240" w:lineRule="auto"/>
        <w:ind w:left="720" w:hanging="720"/>
        <w:jc w:val="both"/>
        <w:rPr>
          <w:rFonts w:ascii="Arial" w:hAnsi="Arial" w:cs="Arial"/>
          <w:b/>
          <w:caps/>
          <w:color w:val="auto"/>
          <w:sz w:val="22"/>
          <w:szCs w:val="22"/>
        </w:rPr>
      </w:pPr>
      <w:r w:rsidRPr="00C822CA">
        <w:rPr>
          <w:rFonts w:ascii="Arial" w:hAnsi="Arial" w:cs="Arial"/>
          <w:b/>
          <w:caps/>
          <w:color w:val="auto"/>
          <w:sz w:val="22"/>
          <w:szCs w:val="22"/>
        </w:rPr>
        <w:t>5.</w:t>
      </w:r>
      <w:r w:rsidRPr="00C822CA">
        <w:rPr>
          <w:rFonts w:ascii="Arial" w:hAnsi="Arial" w:cs="Arial"/>
          <w:b/>
          <w:caps/>
          <w:color w:val="auto"/>
          <w:sz w:val="22"/>
          <w:szCs w:val="22"/>
        </w:rPr>
        <w:tab/>
        <w:t>STRATEGIC PLAN</w:t>
      </w:r>
    </w:p>
    <w:p w:rsidR="00F16CBE" w:rsidRPr="00C822CA" w:rsidRDefault="00F16CBE" w:rsidP="00F16CBE">
      <w:pPr>
        <w:spacing w:line="240" w:lineRule="auto"/>
        <w:ind w:left="720" w:hanging="720"/>
        <w:jc w:val="both"/>
        <w:rPr>
          <w:rFonts w:ascii="Arial" w:hAnsi="Arial" w:cs="Arial"/>
          <w:color w:val="auto"/>
          <w:sz w:val="22"/>
          <w:szCs w:val="22"/>
        </w:rPr>
      </w:pPr>
    </w:p>
    <w:p w:rsidR="00F16CBE" w:rsidRDefault="00C822CA" w:rsidP="00F16CBE">
      <w:pPr>
        <w:spacing w:line="240" w:lineRule="auto"/>
        <w:ind w:left="720" w:hanging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  <w:t>Mr. Kennedy explained the objective for the workshop and the process in which it will run.</w:t>
      </w:r>
    </w:p>
    <w:p w:rsidR="00C822CA" w:rsidRDefault="00C822CA" w:rsidP="00F16CBE">
      <w:pPr>
        <w:spacing w:line="240" w:lineRule="auto"/>
        <w:ind w:left="720" w:hanging="720"/>
        <w:jc w:val="both"/>
        <w:rPr>
          <w:rFonts w:ascii="Arial" w:hAnsi="Arial" w:cs="Arial"/>
          <w:color w:val="auto"/>
          <w:sz w:val="22"/>
          <w:szCs w:val="22"/>
        </w:rPr>
      </w:pPr>
    </w:p>
    <w:p w:rsidR="00E6074E" w:rsidRDefault="00C822CA" w:rsidP="00F16CBE">
      <w:pPr>
        <w:spacing w:line="240" w:lineRule="auto"/>
        <w:ind w:left="720" w:hanging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  <w:t>Mrs. Gray started with reviewing the language in Focus Area One</w:t>
      </w:r>
      <w:r w:rsidR="00AE1A5C">
        <w:rPr>
          <w:rFonts w:ascii="Arial" w:hAnsi="Arial" w:cs="Arial"/>
          <w:color w:val="auto"/>
          <w:sz w:val="22"/>
          <w:szCs w:val="22"/>
        </w:rPr>
        <w:t xml:space="preserve"> – Water Resources</w:t>
      </w:r>
      <w:r>
        <w:rPr>
          <w:rFonts w:ascii="Arial" w:hAnsi="Arial" w:cs="Arial"/>
          <w:color w:val="auto"/>
          <w:sz w:val="22"/>
          <w:szCs w:val="22"/>
        </w:rPr>
        <w:t>.  It was agreed t</w:t>
      </w:r>
      <w:r w:rsidR="0003206E">
        <w:rPr>
          <w:rFonts w:ascii="Arial" w:hAnsi="Arial" w:cs="Arial"/>
          <w:color w:val="auto"/>
          <w:sz w:val="22"/>
          <w:szCs w:val="22"/>
        </w:rPr>
        <w:t>he updated language for the goal would be “A diversified water portfolio, including water use efficiency and local and regional sources to provide a reliable, drought-resilient supply”.</w:t>
      </w:r>
      <w:r w:rsidR="00E6074E">
        <w:rPr>
          <w:rFonts w:ascii="Arial" w:hAnsi="Arial" w:cs="Arial"/>
          <w:color w:val="auto"/>
          <w:sz w:val="22"/>
          <w:szCs w:val="22"/>
        </w:rPr>
        <w:t xml:space="preserve">  Input on the S.W.O.T. was as follows:</w:t>
      </w:r>
    </w:p>
    <w:p w:rsidR="00E6074E" w:rsidRDefault="00E6074E" w:rsidP="00F16CBE">
      <w:pPr>
        <w:spacing w:line="240" w:lineRule="auto"/>
        <w:ind w:left="720" w:hanging="720"/>
        <w:jc w:val="both"/>
        <w:rPr>
          <w:rFonts w:ascii="Arial" w:hAnsi="Arial" w:cs="Arial"/>
          <w:color w:val="auto"/>
          <w:sz w:val="22"/>
          <w:szCs w:val="22"/>
        </w:rPr>
      </w:pPr>
    </w:p>
    <w:p w:rsidR="00E6074E" w:rsidRDefault="00E6074E" w:rsidP="00E6074E">
      <w:pPr>
        <w:spacing w:line="240" w:lineRule="auto"/>
        <w:ind w:left="3600" w:hanging="21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Strengths:</w:t>
      </w:r>
      <w:r>
        <w:rPr>
          <w:rFonts w:ascii="Arial" w:hAnsi="Arial" w:cs="Arial"/>
          <w:color w:val="auto"/>
          <w:sz w:val="22"/>
          <w:szCs w:val="22"/>
        </w:rPr>
        <w:tab/>
        <w:t xml:space="preserve">See the need, SDCWA diversifying, budgeted to investigate other local supplies, good </w:t>
      </w:r>
      <w:r w:rsidR="0085415A">
        <w:rPr>
          <w:rFonts w:ascii="Arial" w:hAnsi="Arial" w:cs="Arial"/>
          <w:color w:val="auto"/>
          <w:sz w:val="22"/>
          <w:szCs w:val="22"/>
        </w:rPr>
        <w:t>relations</w:t>
      </w:r>
      <w:r>
        <w:rPr>
          <w:rFonts w:ascii="Arial" w:hAnsi="Arial" w:cs="Arial"/>
          <w:color w:val="auto"/>
          <w:sz w:val="22"/>
          <w:szCs w:val="22"/>
        </w:rPr>
        <w:t xml:space="preserve"> with San Luis Rey River </w:t>
      </w:r>
      <w:r w:rsidR="0085415A">
        <w:rPr>
          <w:rFonts w:ascii="Arial" w:hAnsi="Arial" w:cs="Arial"/>
          <w:color w:val="auto"/>
          <w:sz w:val="22"/>
          <w:szCs w:val="22"/>
        </w:rPr>
        <w:t>Municipal Water District water users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E6074E" w:rsidRDefault="00E6074E" w:rsidP="00E6074E">
      <w:pPr>
        <w:spacing w:line="240" w:lineRule="auto"/>
        <w:ind w:left="3600" w:hanging="2160"/>
        <w:jc w:val="both"/>
        <w:rPr>
          <w:rFonts w:ascii="Arial" w:hAnsi="Arial" w:cs="Arial"/>
          <w:color w:val="auto"/>
          <w:sz w:val="22"/>
          <w:szCs w:val="22"/>
        </w:rPr>
      </w:pPr>
    </w:p>
    <w:p w:rsidR="00C822CA" w:rsidRDefault="00E6074E" w:rsidP="00E6074E">
      <w:pPr>
        <w:spacing w:line="240" w:lineRule="auto"/>
        <w:ind w:left="3600" w:hanging="21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Weaknesses:</w:t>
      </w:r>
      <w:r>
        <w:rPr>
          <w:rFonts w:ascii="Arial" w:hAnsi="Arial" w:cs="Arial"/>
          <w:color w:val="auto"/>
          <w:sz w:val="22"/>
          <w:szCs w:val="22"/>
        </w:rPr>
        <w:tab/>
      </w:r>
      <w:r w:rsidR="0085415A">
        <w:rPr>
          <w:rFonts w:ascii="Arial" w:hAnsi="Arial" w:cs="Arial"/>
          <w:color w:val="auto"/>
          <w:sz w:val="22"/>
          <w:szCs w:val="22"/>
        </w:rPr>
        <w:t>100% dependent on outside sources, small ground water basin, low opportunities for recycled water, legislative restrictions, distribution infrastructure limitations.</w:t>
      </w:r>
    </w:p>
    <w:p w:rsidR="00F74786" w:rsidRDefault="00F74786" w:rsidP="00E6074E">
      <w:pPr>
        <w:spacing w:line="240" w:lineRule="auto"/>
        <w:ind w:left="3600" w:hanging="2160"/>
        <w:jc w:val="both"/>
        <w:rPr>
          <w:rFonts w:ascii="Arial" w:hAnsi="Arial" w:cs="Arial"/>
          <w:color w:val="auto"/>
          <w:sz w:val="22"/>
          <w:szCs w:val="22"/>
        </w:rPr>
      </w:pPr>
    </w:p>
    <w:p w:rsidR="00F74786" w:rsidRDefault="00F74786" w:rsidP="00E6074E">
      <w:pPr>
        <w:spacing w:line="240" w:lineRule="auto"/>
        <w:ind w:left="3600" w:hanging="21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Opportunities:</w:t>
      </w:r>
      <w:r>
        <w:rPr>
          <w:rFonts w:ascii="Arial" w:hAnsi="Arial" w:cs="Arial"/>
          <w:color w:val="auto"/>
          <w:sz w:val="22"/>
          <w:szCs w:val="22"/>
        </w:rPr>
        <w:tab/>
        <w:t xml:space="preserve">San Luis Rey River groundwater, </w:t>
      </w:r>
      <w:r w:rsidR="0085415A">
        <w:rPr>
          <w:rFonts w:ascii="Arial" w:hAnsi="Arial" w:cs="Arial"/>
          <w:color w:val="auto"/>
          <w:sz w:val="22"/>
          <w:szCs w:val="22"/>
        </w:rPr>
        <w:t>sub-regional desal, direct potable reuse.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866934" w:rsidRDefault="00866934" w:rsidP="00E6074E">
      <w:pPr>
        <w:spacing w:line="240" w:lineRule="auto"/>
        <w:ind w:left="3600" w:hanging="2160"/>
        <w:jc w:val="both"/>
        <w:rPr>
          <w:rFonts w:ascii="Arial" w:hAnsi="Arial" w:cs="Arial"/>
          <w:color w:val="auto"/>
          <w:sz w:val="22"/>
          <w:szCs w:val="22"/>
        </w:rPr>
      </w:pPr>
    </w:p>
    <w:p w:rsidR="00866934" w:rsidRDefault="00866934" w:rsidP="00E6074E">
      <w:pPr>
        <w:spacing w:line="240" w:lineRule="auto"/>
        <w:ind w:left="3600" w:hanging="21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Threats:</w:t>
      </w:r>
      <w:r>
        <w:rPr>
          <w:rFonts w:ascii="Arial" w:hAnsi="Arial" w:cs="Arial"/>
          <w:color w:val="auto"/>
          <w:sz w:val="22"/>
          <w:szCs w:val="22"/>
        </w:rPr>
        <w:tab/>
        <w:t>Dependency, risk of assuming SDCWA increased debt</w:t>
      </w:r>
      <w:r w:rsidR="0085415A">
        <w:rPr>
          <w:rFonts w:ascii="Arial" w:hAnsi="Arial" w:cs="Arial"/>
          <w:color w:val="auto"/>
          <w:sz w:val="22"/>
          <w:szCs w:val="22"/>
        </w:rPr>
        <w:t xml:space="preserve"> “holding the bag”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  <w:r w:rsidR="0085415A">
        <w:rPr>
          <w:rFonts w:ascii="Arial" w:hAnsi="Arial" w:cs="Arial"/>
          <w:color w:val="auto"/>
          <w:sz w:val="22"/>
          <w:szCs w:val="22"/>
        </w:rPr>
        <w:t>regulatory including state water use restrictions, changing climate.</w:t>
      </w:r>
    </w:p>
    <w:p w:rsidR="00D91B5D" w:rsidRDefault="00D91B5D" w:rsidP="00D91B5D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91B5D" w:rsidRDefault="00D91B5D" w:rsidP="00D91B5D">
      <w:pPr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Mrs. Gray reviewed the language in Focus Area </w:t>
      </w:r>
      <w:r w:rsidR="00A6065D">
        <w:rPr>
          <w:rFonts w:ascii="Arial" w:hAnsi="Arial" w:cs="Arial"/>
          <w:color w:val="auto"/>
          <w:sz w:val="22"/>
          <w:szCs w:val="22"/>
        </w:rPr>
        <w:t>Four</w:t>
      </w:r>
      <w:r w:rsidR="00AE1A5C">
        <w:rPr>
          <w:rFonts w:ascii="Arial" w:hAnsi="Arial" w:cs="Arial"/>
          <w:color w:val="auto"/>
          <w:sz w:val="22"/>
          <w:szCs w:val="22"/>
        </w:rPr>
        <w:t xml:space="preserve"> – Fiscal Responsibility</w:t>
      </w:r>
      <w:r>
        <w:rPr>
          <w:rFonts w:ascii="Arial" w:hAnsi="Arial" w:cs="Arial"/>
          <w:color w:val="auto"/>
          <w:sz w:val="22"/>
          <w:szCs w:val="22"/>
        </w:rPr>
        <w:t>.  It was agreed there were no changes needed to the language</w:t>
      </w:r>
      <w:r w:rsidR="0003206E">
        <w:rPr>
          <w:rFonts w:ascii="Arial" w:hAnsi="Arial" w:cs="Arial"/>
          <w:color w:val="auto"/>
          <w:sz w:val="22"/>
          <w:szCs w:val="22"/>
        </w:rPr>
        <w:t xml:space="preserve"> for the goal</w:t>
      </w:r>
      <w:r>
        <w:rPr>
          <w:rFonts w:ascii="Arial" w:hAnsi="Arial" w:cs="Arial"/>
          <w:color w:val="auto"/>
          <w:sz w:val="22"/>
          <w:szCs w:val="22"/>
        </w:rPr>
        <w:t>.  Input on the S.W.O.T. was as follows:</w:t>
      </w:r>
    </w:p>
    <w:p w:rsidR="00D91B5D" w:rsidRDefault="00D91B5D" w:rsidP="00D91B5D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91B5D" w:rsidRDefault="00D91B5D" w:rsidP="00D91B5D">
      <w:pPr>
        <w:spacing w:line="240" w:lineRule="auto"/>
        <w:ind w:left="3600" w:hanging="21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Strengths:</w:t>
      </w:r>
      <w:r>
        <w:rPr>
          <w:rFonts w:ascii="Arial" w:hAnsi="Arial" w:cs="Arial"/>
          <w:color w:val="auto"/>
          <w:sz w:val="22"/>
          <w:szCs w:val="22"/>
        </w:rPr>
        <w:tab/>
        <w:t>Financial plan in place, low debt, high cash balance, growth, board stability.</w:t>
      </w:r>
    </w:p>
    <w:p w:rsidR="00D91B5D" w:rsidRDefault="00D91B5D" w:rsidP="00D91B5D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91B5D" w:rsidRDefault="00D91B5D" w:rsidP="00D91B5D">
      <w:pPr>
        <w:spacing w:line="240" w:lineRule="auto"/>
        <w:ind w:left="3600" w:hanging="21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Weaknesses:</w:t>
      </w:r>
      <w:r>
        <w:rPr>
          <w:rFonts w:ascii="Arial" w:hAnsi="Arial" w:cs="Arial"/>
          <w:color w:val="auto"/>
          <w:sz w:val="22"/>
          <w:szCs w:val="22"/>
        </w:rPr>
        <w:tab/>
      </w:r>
      <w:r w:rsidR="0085415A">
        <w:rPr>
          <w:rFonts w:ascii="Arial" w:hAnsi="Arial" w:cs="Arial"/>
          <w:color w:val="auto"/>
          <w:sz w:val="22"/>
          <w:szCs w:val="22"/>
        </w:rPr>
        <w:t xml:space="preserve">Ordinance </w:t>
      </w:r>
      <w:r>
        <w:rPr>
          <w:rFonts w:ascii="Arial" w:hAnsi="Arial" w:cs="Arial"/>
          <w:color w:val="auto"/>
          <w:sz w:val="22"/>
          <w:szCs w:val="22"/>
        </w:rPr>
        <w:t>95-1, dependence on agricultural sales, pension costs, low service connection density, attitude of users</w:t>
      </w:r>
      <w:r w:rsidR="0085415A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D91B5D" w:rsidRDefault="00D91B5D" w:rsidP="00D91B5D">
      <w:pPr>
        <w:spacing w:line="240" w:lineRule="auto"/>
        <w:ind w:left="3600" w:hanging="2160"/>
        <w:jc w:val="both"/>
        <w:rPr>
          <w:rFonts w:ascii="Arial" w:hAnsi="Arial" w:cs="Arial"/>
          <w:color w:val="auto"/>
          <w:sz w:val="22"/>
          <w:szCs w:val="22"/>
        </w:rPr>
      </w:pPr>
    </w:p>
    <w:p w:rsidR="001F409D" w:rsidRDefault="00D91B5D" w:rsidP="00D91B5D">
      <w:pPr>
        <w:spacing w:line="240" w:lineRule="auto"/>
        <w:ind w:left="3600" w:hanging="21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Opportunities:</w:t>
      </w:r>
      <w:r>
        <w:rPr>
          <w:rFonts w:ascii="Arial" w:hAnsi="Arial" w:cs="Arial"/>
          <w:color w:val="auto"/>
          <w:sz w:val="22"/>
          <w:szCs w:val="22"/>
        </w:rPr>
        <w:tab/>
        <w:t>Private/public partnerships, inter-agency partnerships, technology adv</w:t>
      </w:r>
      <w:r w:rsidR="001F409D">
        <w:rPr>
          <w:rFonts w:ascii="Arial" w:hAnsi="Arial" w:cs="Arial"/>
          <w:color w:val="auto"/>
          <w:sz w:val="22"/>
          <w:szCs w:val="22"/>
        </w:rPr>
        <w:t>ancements, alternative funding</w:t>
      </w:r>
      <w:r w:rsidR="0085415A">
        <w:rPr>
          <w:rFonts w:ascii="Arial" w:hAnsi="Arial" w:cs="Arial"/>
          <w:color w:val="auto"/>
          <w:sz w:val="22"/>
          <w:szCs w:val="22"/>
        </w:rPr>
        <w:t>, grants</w:t>
      </w:r>
      <w:r w:rsidR="001F409D">
        <w:rPr>
          <w:rFonts w:ascii="Arial" w:hAnsi="Arial" w:cs="Arial"/>
          <w:color w:val="auto"/>
          <w:sz w:val="22"/>
          <w:szCs w:val="22"/>
        </w:rPr>
        <w:t>.</w:t>
      </w:r>
    </w:p>
    <w:p w:rsidR="001F409D" w:rsidRDefault="001F409D" w:rsidP="00D91B5D">
      <w:pPr>
        <w:spacing w:line="240" w:lineRule="auto"/>
        <w:ind w:left="3600" w:hanging="2160"/>
        <w:jc w:val="both"/>
        <w:rPr>
          <w:rFonts w:ascii="Arial" w:hAnsi="Arial" w:cs="Arial"/>
          <w:color w:val="auto"/>
          <w:sz w:val="22"/>
          <w:szCs w:val="22"/>
        </w:rPr>
      </w:pPr>
    </w:p>
    <w:p w:rsidR="001F409D" w:rsidRDefault="001F409D" w:rsidP="00D91B5D">
      <w:pPr>
        <w:spacing w:line="240" w:lineRule="auto"/>
        <w:ind w:left="3600" w:hanging="21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Threats:</w:t>
      </w:r>
      <w:r>
        <w:rPr>
          <w:rFonts w:ascii="Arial" w:hAnsi="Arial" w:cs="Arial"/>
          <w:color w:val="auto"/>
          <w:sz w:val="22"/>
          <w:szCs w:val="22"/>
        </w:rPr>
        <w:tab/>
        <w:t>Water sales declining, interest rates on the rise, water rate increases, lack of control of water costs, lack of control of employee benefits</w:t>
      </w:r>
      <w:r w:rsidR="0085415A">
        <w:rPr>
          <w:rFonts w:ascii="Arial" w:hAnsi="Arial" w:cs="Arial"/>
          <w:color w:val="auto"/>
          <w:sz w:val="22"/>
          <w:szCs w:val="22"/>
        </w:rPr>
        <w:t xml:space="preserve"> (premium increases)</w:t>
      </w:r>
      <w:r>
        <w:rPr>
          <w:rFonts w:ascii="Arial" w:hAnsi="Arial" w:cs="Arial"/>
          <w:color w:val="auto"/>
          <w:sz w:val="22"/>
          <w:szCs w:val="22"/>
        </w:rPr>
        <w:t>, legislative threats (Sacramento).</w:t>
      </w:r>
    </w:p>
    <w:p w:rsidR="001F409D" w:rsidRDefault="001F409D" w:rsidP="001F409D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1F409D" w:rsidRDefault="001F409D" w:rsidP="00294E96">
      <w:pPr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Mrs. Gray reviewed the language in Focus Area T</w:t>
      </w:r>
      <w:r w:rsidR="00AE1A5C">
        <w:rPr>
          <w:rFonts w:ascii="Arial" w:hAnsi="Arial" w:cs="Arial"/>
          <w:color w:val="auto"/>
          <w:sz w:val="22"/>
          <w:szCs w:val="22"/>
        </w:rPr>
        <w:t>wo – Asset Management.</w:t>
      </w:r>
      <w:r>
        <w:rPr>
          <w:rFonts w:ascii="Arial" w:hAnsi="Arial" w:cs="Arial"/>
          <w:color w:val="auto"/>
          <w:sz w:val="22"/>
          <w:szCs w:val="22"/>
        </w:rPr>
        <w:t xml:space="preserve">  It was agreed there were no changes needed to the language</w:t>
      </w:r>
      <w:r w:rsidR="0003206E">
        <w:rPr>
          <w:rFonts w:ascii="Arial" w:hAnsi="Arial" w:cs="Arial"/>
          <w:color w:val="auto"/>
          <w:sz w:val="22"/>
          <w:szCs w:val="22"/>
        </w:rPr>
        <w:t xml:space="preserve"> for the goal</w:t>
      </w:r>
      <w:r>
        <w:rPr>
          <w:rFonts w:ascii="Arial" w:hAnsi="Arial" w:cs="Arial"/>
          <w:color w:val="auto"/>
          <w:sz w:val="22"/>
          <w:szCs w:val="22"/>
        </w:rPr>
        <w:t>.  Input on the S.W.O.T. was as follows:</w:t>
      </w:r>
    </w:p>
    <w:p w:rsidR="001F409D" w:rsidRDefault="001F409D" w:rsidP="001F409D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1F409D" w:rsidRDefault="001F409D" w:rsidP="0085415A">
      <w:pPr>
        <w:spacing w:line="240" w:lineRule="auto"/>
        <w:ind w:left="3600" w:hanging="21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Strengths:</w:t>
      </w:r>
      <w:r>
        <w:rPr>
          <w:rFonts w:ascii="Arial" w:hAnsi="Arial" w:cs="Arial"/>
          <w:color w:val="auto"/>
          <w:sz w:val="22"/>
          <w:szCs w:val="22"/>
        </w:rPr>
        <w:tab/>
      </w:r>
      <w:r w:rsidR="0085415A">
        <w:rPr>
          <w:rFonts w:ascii="Arial" w:hAnsi="Arial" w:cs="Arial"/>
          <w:color w:val="auto"/>
          <w:sz w:val="22"/>
          <w:szCs w:val="22"/>
        </w:rPr>
        <w:t>Technologies (GIS, EAM), condition assessment study/program, knowledgeable staff, Board stability and focus, centralized maintenance area.</w:t>
      </w:r>
    </w:p>
    <w:p w:rsidR="001F409D" w:rsidRDefault="001F409D" w:rsidP="001F409D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294E96" w:rsidRDefault="001F409D" w:rsidP="00294E96">
      <w:pPr>
        <w:spacing w:line="240" w:lineRule="auto"/>
        <w:ind w:left="3600" w:hanging="21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Weaknesses:</w:t>
      </w:r>
      <w:r>
        <w:rPr>
          <w:rFonts w:ascii="Arial" w:hAnsi="Arial" w:cs="Arial"/>
          <w:color w:val="auto"/>
          <w:sz w:val="22"/>
          <w:szCs w:val="22"/>
        </w:rPr>
        <w:tab/>
      </w:r>
      <w:r w:rsidR="0085415A">
        <w:rPr>
          <w:rFonts w:ascii="Arial" w:hAnsi="Arial" w:cs="Arial"/>
          <w:color w:val="auto"/>
          <w:sz w:val="22"/>
          <w:szCs w:val="22"/>
        </w:rPr>
        <w:t>Aging infrastructure, i</w:t>
      </w:r>
      <w:r>
        <w:rPr>
          <w:rFonts w:ascii="Arial" w:hAnsi="Arial" w:cs="Arial"/>
          <w:color w:val="auto"/>
          <w:sz w:val="22"/>
          <w:szCs w:val="22"/>
        </w:rPr>
        <w:t xml:space="preserve">nconsistent </w:t>
      </w:r>
      <w:r w:rsidR="0085415A">
        <w:rPr>
          <w:rFonts w:ascii="Arial" w:hAnsi="Arial" w:cs="Arial"/>
          <w:color w:val="auto"/>
          <w:sz w:val="22"/>
          <w:szCs w:val="22"/>
        </w:rPr>
        <w:t xml:space="preserve">construction standards, </w:t>
      </w:r>
      <w:r>
        <w:rPr>
          <w:rFonts w:ascii="Arial" w:hAnsi="Arial" w:cs="Arial"/>
          <w:color w:val="auto"/>
          <w:sz w:val="22"/>
          <w:szCs w:val="22"/>
        </w:rPr>
        <w:t xml:space="preserve">topography/geography, </w:t>
      </w:r>
      <w:r w:rsidR="00294E96">
        <w:rPr>
          <w:rFonts w:ascii="Arial" w:hAnsi="Arial" w:cs="Arial"/>
          <w:color w:val="auto"/>
          <w:sz w:val="22"/>
          <w:szCs w:val="22"/>
        </w:rPr>
        <w:t>pressure, service density, existing funding mechanisms</w:t>
      </w:r>
      <w:r w:rsidR="0085415A">
        <w:rPr>
          <w:rFonts w:ascii="Arial" w:hAnsi="Arial" w:cs="Arial"/>
          <w:color w:val="auto"/>
          <w:sz w:val="22"/>
          <w:szCs w:val="22"/>
        </w:rPr>
        <w:t>.</w:t>
      </w:r>
    </w:p>
    <w:p w:rsidR="00294E96" w:rsidRDefault="00294E96" w:rsidP="00294E96">
      <w:pPr>
        <w:spacing w:line="240" w:lineRule="auto"/>
        <w:ind w:left="3600" w:hanging="2160"/>
        <w:jc w:val="both"/>
        <w:rPr>
          <w:rFonts w:ascii="Arial" w:hAnsi="Arial" w:cs="Arial"/>
          <w:color w:val="auto"/>
          <w:sz w:val="22"/>
          <w:szCs w:val="22"/>
        </w:rPr>
      </w:pPr>
    </w:p>
    <w:p w:rsidR="00294E96" w:rsidRDefault="00294E96" w:rsidP="00294E96">
      <w:pPr>
        <w:spacing w:line="240" w:lineRule="auto"/>
        <w:ind w:left="3600" w:hanging="21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Opportunities:</w:t>
      </w:r>
      <w:r>
        <w:rPr>
          <w:rFonts w:ascii="Arial" w:hAnsi="Arial" w:cs="Arial"/>
          <w:color w:val="auto"/>
          <w:sz w:val="22"/>
          <w:szCs w:val="22"/>
        </w:rPr>
        <w:tab/>
      </w:r>
      <w:r w:rsidR="0085415A">
        <w:rPr>
          <w:rFonts w:ascii="Arial" w:hAnsi="Arial" w:cs="Arial"/>
          <w:color w:val="auto"/>
          <w:sz w:val="22"/>
          <w:szCs w:val="22"/>
        </w:rPr>
        <w:t>Technology improvements, pressure management, cathodic protection, better data gathering for important decision making, alternative funding, public/private partnerships.</w:t>
      </w:r>
    </w:p>
    <w:p w:rsidR="00294E96" w:rsidRDefault="00294E96" w:rsidP="00294E96">
      <w:pPr>
        <w:spacing w:line="240" w:lineRule="auto"/>
        <w:ind w:left="3600" w:hanging="2160"/>
        <w:jc w:val="both"/>
        <w:rPr>
          <w:rFonts w:ascii="Arial" w:hAnsi="Arial" w:cs="Arial"/>
          <w:color w:val="auto"/>
          <w:sz w:val="22"/>
          <w:szCs w:val="22"/>
        </w:rPr>
      </w:pPr>
    </w:p>
    <w:p w:rsidR="00294E96" w:rsidRDefault="00294E96" w:rsidP="00294E96">
      <w:pPr>
        <w:spacing w:line="240" w:lineRule="auto"/>
        <w:ind w:left="3600" w:hanging="21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Threats:</w:t>
      </w:r>
      <w:r>
        <w:rPr>
          <w:rFonts w:ascii="Arial" w:hAnsi="Arial" w:cs="Arial"/>
          <w:color w:val="auto"/>
          <w:sz w:val="22"/>
          <w:szCs w:val="22"/>
        </w:rPr>
        <w:tab/>
      </w:r>
      <w:r w:rsidR="0085415A">
        <w:rPr>
          <w:rFonts w:ascii="Arial" w:hAnsi="Arial" w:cs="Arial"/>
          <w:color w:val="auto"/>
          <w:sz w:val="22"/>
          <w:szCs w:val="22"/>
        </w:rPr>
        <w:t>Pressure, natural disasters, c</w:t>
      </w:r>
      <w:r>
        <w:rPr>
          <w:rFonts w:ascii="Arial" w:hAnsi="Arial" w:cs="Arial"/>
          <w:color w:val="auto"/>
          <w:sz w:val="22"/>
          <w:szCs w:val="22"/>
        </w:rPr>
        <w:t xml:space="preserve">orrosion, mechanical failures, lack of interconnectivity, </w:t>
      </w:r>
      <w:proofErr w:type="spellStart"/>
      <w:r w:rsidR="0085415A">
        <w:rPr>
          <w:rFonts w:ascii="Arial" w:hAnsi="Arial" w:cs="Arial"/>
          <w:color w:val="auto"/>
          <w:sz w:val="22"/>
          <w:szCs w:val="22"/>
        </w:rPr>
        <w:t>cyber attacks</w:t>
      </w:r>
      <w:proofErr w:type="spellEnd"/>
      <w:r w:rsidR="0085415A">
        <w:rPr>
          <w:rFonts w:ascii="Arial" w:hAnsi="Arial" w:cs="Arial"/>
          <w:color w:val="auto"/>
          <w:sz w:val="22"/>
          <w:szCs w:val="22"/>
        </w:rPr>
        <w:t xml:space="preserve">/general </w:t>
      </w:r>
      <w:r>
        <w:rPr>
          <w:rFonts w:ascii="Arial" w:hAnsi="Arial" w:cs="Arial"/>
          <w:color w:val="auto"/>
          <w:sz w:val="22"/>
          <w:szCs w:val="22"/>
        </w:rPr>
        <w:t xml:space="preserve">security, </w:t>
      </w:r>
      <w:r w:rsidR="0085415A">
        <w:rPr>
          <w:rFonts w:ascii="Arial" w:hAnsi="Arial" w:cs="Arial"/>
          <w:color w:val="auto"/>
          <w:sz w:val="22"/>
          <w:szCs w:val="22"/>
        </w:rPr>
        <w:t xml:space="preserve">vandalism, </w:t>
      </w:r>
      <w:r>
        <w:rPr>
          <w:rFonts w:ascii="Arial" w:hAnsi="Arial" w:cs="Arial"/>
          <w:color w:val="auto"/>
          <w:sz w:val="22"/>
          <w:szCs w:val="22"/>
        </w:rPr>
        <w:t>escalating costs of maintenance.</w:t>
      </w:r>
    </w:p>
    <w:p w:rsidR="00294E96" w:rsidRDefault="00294E96" w:rsidP="00294E96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294E96" w:rsidRPr="00AB5478" w:rsidRDefault="00294E96" w:rsidP="00294E96">
      <w:pPr>
        <w:spacing w:line="240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AB5478">
        <w:rPr>
          <w:rFonts w:ascii="Arial" w:hAnsi="Arial" w:cs="Arial"/>
          <w:b/>
          <w:i/>
          <w:color w:val="auto"/>
          <w:sz w:val="22"/>
          <w:szCs w:val="22"/>
        </w:rPr>
        <w:t>Director Brazier called for a break at 12:12 p.m.</w:t>
      </w:r>
    </w:p>
    <w:p w:rsidR="00294E96" w:rsidRPr="00AB5478" w:rsidRDefault="00294E96" w:rsidP="00294E96">
      <w:pPr>
        <w:spacing w:line="240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AE151C" w:rsidRPr="00AB5478" w:rsidRDefault="00AE151C" w:rsidP="00294E96">
      <w:pPr>
        <w:spacing w:line="240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AB5478">
        <w:rPr>
          <w:rFonts w:ascii="Arial" w:hAnsi="Arial" w:cs="Arial"/>
          <w:b/>
          <w:i/>
          <w:color w:val="auto"/>
          <w:sz w:val="22"/>
          <w:szCs w:val="22"/>
        </w:rPr>
        <w:t>The meeting reconvened at 12:</w:t>
      </w:r>
      <w:r w:rsidR="00A6065D" w:rsidRPr="00AB5478">
        <w:rPr>
          <w:rFonts w:ascii="Arial" w:hAnsi="Arial" w:cs="Arial"/>
          <w:b/>
          <w:i/>
          <w:color w:val="auto"/>
          <w:sz w:val="22"/>
          <w:szCs w:val="22"/>
        </w:rPr>
        <w:t>53 p.m.</w:t>
      </w:r>
    </w:p>
    <w:p w:rsidR="00AE151C" w:rsidRDefault="00AE151C" w:rsidP="00294E96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A6065D" w:rsidRDefault="00AE151C" w:rsidP="00A6065D">
      <w:pPr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Mrs. Gray reviewed the language </w:t>
      </w:r>
      <w:r w:rsidR="00A6065D">
        <w:rPr>
          <w:rFonts w:ascii="Arial" w:hAnsi="Arial" w:cs="Arial"/>
          <w:color w:val="auto"/>
          <w:sz w:val="22"/>
          <w:szCs w:val="22"/>
        </w:rPr>
        <w:t>in Focus Area Three</w:t>
      </w:r>
      <w:r w:rsidR="00AE1A5C">
        <w:rPr>
          <w:rFonts w:ascii="Arial" w:hAnsi="Arial" w:cs="Arial"/>
          <w:color w:val="auto"/>
          <w:sz w:val="22"/>
          <w:szCs w:val="22"/>
        </w:rPr>
        <w:t xml:space="preserve"> – Workforce Development</w:t>
      </w:r>
      <w:r w:rsidR="00A6065D">
        <w:rPr>
          <w:rFonts w:ascii="Arial" w:hAnsi="Arial" w:cs="Arial"/>
          <w:color w:val="auto"/>
          <w:sz w:val="22"/>
          <w:szCs w:val="22"/>
        </w:rPr>
        <w:t xml:space="preserve">.  It was noted </w:t>
      </w:r>
      <w:r w:rsidR="0003206E">
        <w:rPr>
          <w:rFonts w:ascii="Arial" w:hAnsi="Arial" w:cs="Arial"/>
          <w:color w:val="auto"/>
          <w:sz w:val="22"/>
          <w:szCs w:val="22"/>
        </w:rPr>
        <w:t>the updated language for the goal would be “recruit, develop and retain a skilled and knowledgeable workforce that is experienced, up-to-date, innovative and committed to promoting the District’s mission and core values”.</w:t>
      </w:r>
      <w:r w:rsidR="00A6065D">
        <w:rPr>
          <w:rFonts w:ascii="Arial" w:hAnsi="Arial" w:cs="Arial"/>
          <w:color w:val="auto"/>
          <w:sz w:val="22"/>
          <w:szCs w:val="22"/>
        </w:rPr>
        <w:t xml:space="preserve">  Input on the S.W.O.T. was as follows:</w:t>
      </w:r>
    </w:p>
    <w:p w:rsidR="00A6065D" w:rsidRDefault="00A6065D" w:rsidP="00A6065D">
      <w:pPr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D91B5D" w:rsidRDefault="00A6065D" w:rsidP="00A6065D">
      <w:pPr>
        <w:spacing w:line="240" w:lineRule="auto"/>
        <w:ind w:left="3600" w:hanging="21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Strengths:</w:t>
      </w:r>
      <w:r>
        <w:rPr>
          <w:rFonts w:ascii="Arial" w:hAnsi="Arial" w:cs="Arial"/>
          <w:color w:val="auto"/>
          <w:sz w:val="22"/>
          <w:szCs w:val="22"/>
        </w:rPr>
        <w:tab/>
        <w:t>Dedicated employees, recruiting a strong candidate pool, empl</w:t>
      </w:r>
      <w:r w:rsidR="0098606F">
        <w:rPr>
          <w:rFonts w:ascii="Arial" w:hAnsi="Arial" w:cs="Arial"/>
          <w:color w:val="auto"/>
          <w:sz w:val="22"/>
          <w:szCs w:val="22"/>
        </w:rPr>
        <w:t>oyer of choice, good employer/management relations</w:t>
      </w:r>
      <w:r>
        <w:rPr>
          <w:rFonts w:ascii="Arial" w:hAnsi="Arial" w:cs="Arial"/>
          <w:color w:val="auto"/>
          <w:sz w:val="22"/>
          <w:szCs w:val="22"/>
        </w:rPr>
        <w:t>, positive retention techniques, competitive compensation and benefits, positive work c</w:t>
      </w:r>
      <w:r w:rsidR="00AE1A5C">
        <w:rPr>
          <w:rFonts w:ascii="Arial" w:hAnsi="Arial" w:cs="Arial"/>
          <w:color w:val="auto"/>
          <w:sz w:val="22"/>
          <w:szCs w:val="22"/>
        </w:rPr>
        <w:t>ulture, institutional knowledge, core values.</w:t>
      </w:r>
    </w:p>
    <w:p w:rsidR="00A6065D" w:rsidRDefault="00A6065D" w:rsidP="00A6065D">
      <w:pPr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A6065D" w:rsidRDefault="00A6065D" w:rsidP="00CB2285">
      <w:pPr>
        <w:spacing w:line="240" w:lineRule="auto"/>
        <w:ind w:left="3600" w:hanging="21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Weaknesses:</w:t>
      </w:r>
      <w:r>
        <w:rPr>
          <w:rFonts w:ascii="Arial" w:hAnsi="Arial" w:cs="Arial"/>
          <w:color w:val="auto"/>
          <w:sz w:val="22"/>
          <w:szCs w:val="22"/>
        </w:rPr>
        <w:tab/>
        <w:t>High staff turnover</w:t>
      </w:r>
      <w:r w:rsidR="00CB2285">
        <w:rPr>
          <w:rFonts w:ascii="Arial" w:hAnsi="Arial" w:cs="Arial"/>
          <w:color w:val="auto"/>
          <w:sz w:val="22"/>
          <w:szCs w:val="22"/>
        </w:rPr>
        <w:t xml:space="preserve">, local cost of living, flat upward mobility, high payroll deductions, computer skill deficiencies, </w:t>
      </w:r>
      <w:r w:rsidR="0098606F">
        <w:rPr>
          <w:rFonts w:ascii="Arial" w:hAnsi="Arial" w:cs="Arial"/>
          <w:color w:val="auto"/>
          <w:sz w:val="22"/>
          <w:szCs w:val="22"/>
        </w:rPr>
        <w:t xml:space="preserve">timely </w:t>
      </w:r>
      <w:r w:rsidR="00CB2285">
        <w:rPr>
          <w:rFonts w:ascii="Arial" w:hAnsi="Arial" w:cs="Arial"/>
          <w:color w:val="auto"/>
          <w:sz w:val="22"/>
          <w:szCs w:val="22"/>
        </w:rPr>
        <w:t>performance evaluation/feedback process</w:t>
      </w:r>
      <w:r w:rsidR="00EA5B59">
        <w:rPr>
          <w:rFonts w:ascii="Arial" w:hAnsi="Arial" w:cs="Arial"/>
          <w:color w:val="auto"/>
          <w:sz w:val="22"/>
          <w:szCs w:val="22"/>
        </w:rPr>
        <w:t>, emergency preparedness.</w:t>
      </w:r>
    </w:p>
    <w:p w:rsidR="00CB2285" w:rsidRDefault="00CB2285" w:rsidP="00A6065D">
      <w:pPr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CB2285" w:rsidRDefault="00CB2285" w:rsidP="00CB2285">
      <w:pPr>
        <w:spacing w:line="240" w:lineRule="auto"/>
        <w:ind w:left="3600" w:hanging="21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Opportunities:</w:t>
      </w:r>
      <w:r>
        <w:rPr>
          <w:rFonts w:ascii="Arial" w:hAnsi="Arial" w:cs="Arial"/>
          <w:color w:val="auto"/>
          <w:sz w:val="22"/>
          <w:szCs w:val="22"/>
        </w:rPr>
        <w:tab/>
        <w:t>Cross training</w:t>
      </w:r>
      <w:r w:rsidR="0098606F">
        <w:rPr>
          <w:rFonts w:ascii="Arial" w:hAnsi="Arial" w:cs="Arial"/>
          <w:color w:val="auto"/>
          <w:sz w:val="22"/>
          <w:szCs w:val="22"/>
        </w:rPr>
        <w:t>/</w:t>
      </w:r>
      <w:r>
        <w:rPr>
          <w:rFonts w:ascii="Arial" w:hAnsi="Arial" w:cs="Arial"/>
          <w:color w:val="auto"/>
          <w:sz w:val="22"/>
          <w:szCs w:val="22"/>
        </w:rPr>
        <w:t xml:space="preserve">knowledge transfer, inter-agency </w:t>
      </w:r>
      <w:r w:rsidR="0098606F">
        <w:rPr>
          <w:rFonts w:ascii="Arial" w:hAnsi="Arial" w:cs="Arial"/>
          <w:color w:val="auto"/>
          <w:sz w:val="22"/>
          <w:szCs w:val="22"/>
        </w:rPr>
        <w:t>cooperation</w:t>
      </w:r>
      <w:r>
        <w:rPr>
          <w:rFonts w:ascii="Arial" w:hAnsi="Arial" w:cs="Arial"/>
          <w:color w:val="auto"/>
          <w:sz w:val="22"/>
          <w:szCs w:val="22"/>
        </w:rPr>
        <w:t xml:space="preserve">, computer training, </w:t>
      </w:r>
      <w:r w:rsidR="0098606F">
        <w:rPr>
          <w:rFonts w:ascii="Arial" w:hAnsi="Arial" w:cs="Arial"/>
          <w:color w:val="auto"/>
          <w:sz w:val="22"/>
          <w:szCs w:val="22"/>
        </w:rPr>
        <w:t>c</w:t>
      </w:r>
      <w:r>
        <w:rPr>
          <w:rFonts w:ascii="Arial" w:hAnsi="Arial" w:cs="Arial"/>
          <w:color w:val="auto"/>
          <w:sz w:val="22"/>
          <w:szCs w:val="22"/>
        </w:rPr>
        <w:t xml:space="preserve">ontinuous </w:t>
      </w:r>
      <w:r w:rsidR="0098606F">
        <w:rPr>
          <w:rFonts w:ascii="Arial" w:hAnsi="Arial" w:cs="Arial"/>
          <w:color w:val="auto"/>
          <w:sz w:val="22"/>
          <w:szCs w:val="22"/>
        </w:rPr>
        <w:t xml:space="preserve">performance </w:t>
      </w:r>
      <w:r>
        <w:rPr>
          <w:rFonts w:ascii="Arial" w:hAnsi="Arial" w:cs="Arial"/>
          <w:color w:val="auto"/>
          <w:sz w:val="22"/>
          <w:szCs w:val="22"/>
        </w:rPr>
        <w:t>feedback, professiona</w:t>
      </w:r>
      <w:r w:rsidR="00EA5B59">
        <w:rPr>
          <w:rFonts w:ascii="Arial" w:hAnsi="Arial" w:cs="Arial"/>
          <w:color w:val="auto"/>
          <w:sz w:val="22"/>
          <w:szCs w:val="22"/>
        </w:rPr>
        <w:t>l development, improve emergency preparedness</w:t>
      </w:r>
      <w:r w:rsidR="0098606F">
        <w:rPr>
          <w:rFonts w:ascii="Arial" w:hAnsi="Arial" w:cs="Arial"/>
          <w:color w:val="auto"/>
          <w:sz w:val="22"/>
          <w:szCs w:val="22"/>
        </w:rPr>
        <w:t>, innovation</w:t>
      </w:r>
      <w:r w:rsidR="00EA5B59">
        <w:rPr>
          <w:rFonts w:ascii="Arial" w:hAnsi="Arial" w:cs="Arial"/>
          <w:color w:val="auto"/>
          <w:sz w:val="22"/>
          <w:szCs w:val="22"/>
        </w:rPr>
        <w:t>.</w:t>
      </w:r>
    </w:p>
    <w:p w:rsidR="00CB2285" w:rsidRDefault="00CB2285" w:rsidP="00A6065D">
      <w:pPr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CB2285" w:rsidRDefault="00CB2285" w:rsidP="00CB2285">
      <w:pPr>
        <w:spacing w:line="240" w:lineRule="auto"/>
        <w:ind w:left="3600" w:hanging="21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Threats:</w:t>
      </w:r>
      <w:r>
        <w:rPr>
          <w:rFonts w:ascii="Arial" w:hAnsi="Arial" w:cs="Arial"/>
          <w:color w:val="auto"/>
          <w:sz w:val="22"/>
          <w:szCs w:val="22"/>
        </w:rPr>
        <w:tab/>
        <w:t>High retirement eligibility, rising labor market costs, low unemployment, shift in economy</w:t>
      </w:r>
      <w:r w:rsidR="00EA5B59">
        <w:rPr>
          <w:rFonts w:ascii="Arial" w:hAnsi="Arial" w:cs="Arial"/>
          <w:color w:val="auto"/>
          <w:sz w:val="22"/>
          <w:szCs w:val="22"/>
        </w:rPr>
        <w:t>, retirement costs</w:t>
      </w:r>
      <w:r w:rsidR="0098606F">
        <w:rPr>
          <w:rFonts w:ascii="Arial" w:hAnsi="Arial" w:cs="Arial"/>
          <w:color w:val="auto"/>
          <w:sz w:val="22"/>
          <w:szCs w:val="22"/>
        </w:rPr>
        <w:t xml:space="preserve"> increase</w:t>
      </w:r>
      <w:r w:rsidR="00EA5B59">
        <w:rPr>
          <w:rFonts w:ascii="Arial" w:hAnsi="Arial" w:cs="Arial"/>
          <w:color w:val="auto"/>
          <w:sz w:val="22"/>
          <w:szCs w:val="22"/>
        </w:rPr>
        <w:t>, changing legal requirements.</w:t>
      </w:r>
    </w:p>
    <w:p w:rsidR="000174BB" w:rsidRDefault="000174BB" w:rsidP="000174BB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0174BB" w:rsidRDefault="000174BB" w:rsidP="000174BB">
      <w:pPr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Mrs. Gray reviewed the language in Focus Area Five</w:t>
      </w:r>
      <w:r w:rsidR="00AE1A5C">
        <w:rPr>
          <w:rFonts w:ascii="Arial" w:hAnsi="Arial" w:cs="Arial"/>
          <w:color w:val="auto"/>
          <w:sz w:val="22"/>
          <w:szCs w:val="22"/>
        </w:rPr>
        <w:t xml:space="preserve"> – Customer Service</w:t>
      </w:r>
      <w:r>
        <w:rPr>
          <w:rFonts w:ascii="Arial" w:hAnsi="Arial" w:cs="Arial"/>
          <w:color w:val="auto"/>
          <w:sz w:val="22"/>
          <w:szCs w:val="22"/>
        </w:rPr>
        <w:t xml:space="preserve">.  It was noted </w:t>
      </w:r>
      <w:r w:rsidR="0003206E">
        <w:rPr>
          <w:rFonts w:ascii="Arial" w:hAnsi="Arial" w:cs="Arial"/>
          <w:color w:val="auto"/>
          <w:sz w:val="22"/>
          <w:szCs w:val="22"/>
        </w:rPr>
        <w:t>the updated language for the goal would be “provide quality customer service by respectfully addressing customer concerns, being responsible, providing timely communication, and being fiscally responsible”.</w:t>
      </w:r>
      <w:r w:rsidR="00B16E51">
        <w:rPr>
          <w:rFonts w:ascii="Arial" w:hAnsi="Arial" w:cs="Arial"/>
          <w:color w:val="auto"/>
          <w:sz w:val="22"/>
          <w:szCs w:val="22"/>
        </w:rPr>
        <w:t xml:space="preserve">  Input on the S.W.O.T. was as follows:</w:t>
      </w:r>
    </w:p>
    <w:p w:rsidR="000174BB" w:rsidRDefault="000174BB" w:rsidP="000174BB">
      <w:pPr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0174BB" w:rsidRDefault="000174BB" w:rsidP="00826774">
      <w:pPr>
        <w:spacing w:line="240" w:lineRule="auto"/>
        <w:ind w:left="3600" w:hanging="21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Strengths:</w:t>
      </w:r>
      <w:r>
        <w:rPr>
          <w:rFonts w:ascii="Arial" w:hAnsi="Arial" w:cs="Arial"/>
          <w:color w:val="auto"/>
          <w:sz w:val="22"/>
          <w:szCs w:val="22"/>
        </w:rPr>
        <w:tab/>
        <w:t xml:space="preserve">Experienced meter </w:t>
      </w:r>
      <w:r w:rsidR="0098606F">
        <w:rPr>
          <w:rFonts w:ascii="Arial" w:hAnsi="Arial" w:cs="Arial"/>
          <w:color w:val="auto"/>
          <w:sz w:val="22"/>
          <w:szCs w:val="22"/>
        </w:rPr>
        <w:t xml:space="preserve">and operations </w:t>
      </w:r>
      <w:r>
        <w:rPr>
          <w:rFonts w:ascii="Arial" w:hAnsi="Arial" w:cs="Arial"/>
          <w:color w:val="auto"/>
          <w:sz w:val="22"/>
          <w:szCs w:val="22"/>
        </w:rPr>
        <w:t>staff, friendly customer service staff</w:t>
      </w:r>
      <w:r w:rsidR="00D343C4">
        <w:rPr>
          <w:rFonts w:ascii="Arial" w:hAnsi="Arial" w:cs="Arial"/>
          <w:color w:val="auto"/>
          <w:sz w:val="22"/>
          <w:szCs w:val="22"/>
        </w:rPr>
        <w:t>, outside resources</w:t>
      </w:r>
      <w:r w:rsidR="0098606F">
        <w:rPr>
          <w:rFonts w:ascii="Arial" w:hAnsi="Arial" w:cs="Arial"/>
          <w:color w:val="auto"/>
          <w:sz w:val="22"/>
          <w:szCs w:val="22"/>
        </w:rPr>
        <w:t xml:space="preserve"> (MCRD)</w:t>
      </w:r>
      <w:r w:rsidR="00D343C4">
        <w:rPr>
          <w:rFonts w:ascii="Arial" w:hAnsi="Arial" w:cs="Arial"/>
          <w:color w:val="auto"/>
          <w:sz w:val="22"/>
          <w:szCs w:val="22"/>
        </w:rPr>
        <w:t>, mul</w:t>
      </w:r>
      <w:r w:rsidR="00826774">
        <w:rPr>
          <w:rFonts w:ascii="Arial" w:hAnsi="Arial" w:cs="Arial"/>
          <w:color w:val="auto"/>
          <w:sz w:val="22"/>
          <w:szCs w:val="22"/>
        </w:rPr>
        <w:t xml:space="preserve">tiple payment options, teamwork, approachable </w:t>
      </w:r>
      <w:r w:rsidR="0098606F">
        <w:rPr>
          <w:rFonts w:ascii="Arial" w:hAnsi="Arial" w:cs="Arial"/>
          <w:color w:val="auto"/>
          <w:sz w:val="22"/>
          <w:szCs w:val="22"/>
        </w:rPr>
        <w:t xml:space="preserve">and open </w:t>
      </w:r>
      <w:r w:rsidR="00826774">
        <w:rPr>
          <w:rFonts w:ascii="Arial" w:hAnsi="Arial" w:cs="Arial"/>
          <w:color w:val="auto"/>
          <w:sz w:val="22"/>
          <w:szCs w:val="22"/>
        </w:rPr>
        <w:t>Board of Directors.</w:t>
      </w:r>
    </w:p>
    <w:p w:rsidR="00D343C4" w:rsidRDefault="00D343C4" w:rsidP="000174BB">
      <w:pPr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D343C4" w:rsidRDefault="00D343C4" w:rsidP="00826774">
      <w:pPr>
        <w:spacing w:line="240" w:lineRule="auto"/>
        <w:ind w:left="3600" w:hanging="21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Weaknesses:</w:t>
      </w:r>
      <w:r>
        <w:rPr>
          <w:rFonts w:ascii="Arial" w:hAnsi="Arial" w:cs="Arial"/>
          <w:color w:val="auto"/>
          <w:sz w:val="22"/>
          <w:szCs w:val="22"/>
        </w:rPr>
        <w:tab/>
        <w:t>Technology, payment options, inconsistent process</w:t>
      </w:r>
      <w:r w:rsidR="0098606F">
        <w:rPr>
          <w:rFonts w:ascii="Arial" w:hAnsi="Arial" w:cs="Arial"/>
          <w:color w:val="auto"/>
          <w:sz w:val="22"/>
          <w:szCs w:val="22"/>
        </w:rPr>
        <w:t>es district-wide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  <w:r w:rsidR="00826774">
        <w:rPr>
          <w:rFonts w:ascii="Arial" w:hAnsi="Arial" w:cs="Arial"/>
          <w:color w:val="auto"/>
          <w:sz w:val="22"/>
          <w:szCs w:val="22"/>
        </w:rPr>
        <w:t>o</w:t>
      </w:r>
      <w:r>
        <w:rPr>
          <w:rFonts w:ascii="Arial" w:hAnsi="Arial" w:cs="Arial"/>
          <w:color w:val="auto"/>
          <w:sz w:val="22"/>
          <w:szCs w:val="22"/>
        </w:rPr>
        <w:t>utdated Administrative Code, inexperienced</w:t>
      </w:r>
      <w:r w:rsidR="0098606F">
        <w:rPr>
          <w:rFonts w:ascii="Arial" w:hAnsi="Arial" w:cs="Arial"/>
          <w:color w:val="auto"/>
          <w:sz w:val="22"/>
          <w:szCs w:val="22"/>
        </w:rPr>
        <w:t xml:space="preserve"> staff, limited labor resources, up-to-date customer contact information.</w:t>
      </w:r>
    </w:p>
    <w:p w:rsidR="00D343C4" w:rsidRDefault="00D343C4" w:rsidP="000174BB">
      <w:pPr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D343C4" w:rsidRDefault="00D343C4" w:rsidP="00826774">
      <w:pPr>
        <w:spacing w:line="240" w:lineRule="auto"/>
        <w:ind w:left="3600" w:hanging="21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Opportunities:</w:t>
      </w:r>
      <w:r>
        <w:rPr>
          <w:rFonts w:ascii="Arial" w:hAnsi="Arial" w:cs="Arial"/>
          <w:color w:val="auto"/>
          <w:sz w:val="22"/>
          <w:szCs w:val="22"/>
        </w:rPr>
        <w:tab/>
      </w:r>
      <w:r w:rsidR="0098606F">
        <w:rPr>
          <w:rFonts w:ascii="Arial" w:hAnsi="Arial" w:cs="Arial"/>
          <w:color w:val="auto"/>
          <w:sz w:val="22"/>
          <w:szCs w:val="22"/>
        </w:rPr>
        <w:t>Improved policies, create customer service culture top to bottom, district-wide tracking, response on every customer complaint or inquiry, better water consumption data, Board relations with the public, staff training.</w:t>
      </w:r>
    </w:p>
    <w:p w:rsidR="00826774" w:rsidRDefault="00826774" w:rsidP="000174BB">
      <w:pPr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B16E51" w:rsidRDefault="00826774" w:rsidP="000B3297">
      <w:pPr>
        <w:spacing w:line="240" w:lineRule="auto"/>
        <w:ind w:left="3600" w:hanging="21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Threats:</w:t>
      </w:r>
      <w:r>
        <w:rPr>
          <w:rFonts w:ascii="Arial" w:hAnsi="Arial" w:cs="Arial"/>
          <w:color w:val="auto"/>
          <w:sz w:val="22"/>
          <w:szCs w:val="22"/>
        </w:rPr>
        <w:tab/>
      </w:r>
      <w:r w:rsidR="000B3297">
        <w:rPr>
          <w:rFonts w:ascii="Arial" w:hAnsi="Arial" w:cs="Arial"/>
          <w:color w:val="auto"/>
          <w:sz w:val="22"/>
          <w:szCs w:val="22"/>
        </w:rPr>
        <w:t>Failure to address irate or unreasonable customers and their concerns</w:t>
      </w:r>
      <w:r w:rsidR="0098606F">
        <w:rPr>
          <w:rFonts w:ascii="Arial" w:hAnsi="Arial" w:cs="Arial"/>
          <w:color w:val="auto"/>
          <w:sz w:val="22"/>
          <w:szCs w:val="22"/>
        </w:rPr>
        <w:t xml:space="preserve"> promptly, regulatory restrictions (privacy issues), cyber security.</w:t>
      </w:r>
      <w:r w:rsidR="000B3297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16E51" w:rsidRDefault="00B16E51" w:rsidP="00B16E51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B16E51" w:rsidRDefault="00B16E51" w:rsidP="00B16E51">
      <w:pPr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Mrs. Gray reviewed the language in Focus Area Six</w:t>
      </w:r>
      <w:r w:rsidR="00AE1A5C">
        <w:rPr>
          <w:rFonts w:ascii="Arial" w:hAnsi="Arial" w:cs="Arial"/>
          <w:color w:val="auto"/>
          <w:sz w:val="22"/>
          <w:szCs w:val="22"/>
        </w:rPr>
        <w:t xml:space="preserve"> - Communications</w:t>
      </w:r>
      <w:r>
        <w:rPr>
          <w:rFonts w:ascii="Arial" w:hAnsi="Arial" w:cs="Arial"/>
          <w:color w:val="auto"/>
          <w:sz w:val="22"/>
          <w:szCs w:val="22"/>
        </w:rPr>
        <w:t xml:space="preserve">.  It was noted </w:t>
      </w:r>
      <w:r w:rsidR="0003206E">
        <w:rPr>
          <w:rFonts w:ascii="Arial" w:hAnsi="Arial" w:cs="Arial"/>
          <w:color w:val="auto"/>
          <w:sz w:val="22"/>
          <w:szCs w:val="22"/>
        </w:rPr>
        <w:t>the updated language for the goal would be “ensure efficient communication and good working relationships both internally and externally”.</w:t>
      </w:r>
      <w:r>
        <w:rPr>
          <w:rFonts w:ascii="Arial" w:hAnsi="Arial" w:cs="Arial"/>
          <w:color w:val="auto"/>
          <w:sz w:val="22"/>
          <w:szCs w:val="22"/>
        </w:rPr>
        <w:t xml:space="preserve">  Input on the S.W.O.T. was as follows:</w:t>
      </w:r>
    </w:p>
    <w:p w:rsidR="00B16E51" w:rsidRDefault="00B16E51" w:rsidP="00B16E51">
      <w:pPr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B16E51" w:rsidRDefault="0098606F" w:rsidP="00062B9C">
      <w:pPr>
        <w:spacing w:line="240" w:lineRule="auto"/>
        <w:ind w:left="3600" w:hanging="21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Strengths:</w:t>
      </w:r>
      <w:r>
        <w:rPr>
          <w:rFonts w:ascii="Arial" w:hAnsi="Arial" w:cs="Arial"/>
          <w:color w:val="auto"/>
          <w:sz w:val="22"/>
          <w:szCs w:val="22"/>
        </w:rPr>
        <w:tab/>
        <w:t xml:space="preserve">Good newsletter, all </w:t>
      </w:r>
      <w:r w:rsidR="00B16E51">
        <w:rPr>
          <w:rFonts w:ascii="Arial" w:hAnsi="Arial" w:cs="Arial"/>
          <w:color w:val="auto"/>
          <w:sz w:val="22"/>
          <w:szCs w:val="22"/>
        </w:rPr>
        <w:t>committees, website, outreach programs</w:t>
      </w:r>
      <w:r>
        <w:rPr>
          <w:rFonts w:ascii="Arial" w:hAnsi="Arial" w:cs="Arial"/>
          <w:color w:val="auto"/>
          <w:sz w:val="22"/>
          <w:szCs w:val="22"/>
        </w:rPr>
        <w:t>.</w:t>
      </w:r>
      <w:r w:rsidR="00B16E5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16E51" w:rsidRDefault="00B16E51" w:rsidP="00B16E51">
      <w:pPr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B16E51" w:rsidRDefault="0098606F" w:rsidP="00062B9C">
      <w:pPr>
        <w:spacing w:line="240" w:lineRule="auto"/>
        <w:ind w:left="3600" w:hanging="21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Weaknesses:</w:t>
      </w:r>
      <w:r>
        <w:rPr>
          <w:rFonts w:ascii="Arial" w:hAnsi="Arial" w:cs="Arial"/>
          <w:color w:val="auto"/>
          <w:sz w:val="22"/>
          <w:szCs w:val="22"/>
        </w:rPr>
        <w:tab/>
        <w:t>L</w:t>
      </w:r>
      <w:r w:rsidR="00B16E51">
        <w:rPr>
          <w:rFonts w:ascii="Arial" w:hAnsi="Arial" w:cs="Arial"/>
          <w:color w:val="auto"/>
          <w:sz w:val="22"/>
          <w:szCs w:val="22"/>
        </w:rPr>
        <w:t xml:space="preserve">ack of public use of tools and resources, </w:t>
      </w:r>
      <w:r w:rsidR="00062B9C">
        <w:rPr>
          <w:rFonts w:ascii="Arial" w:hAnsi="Arial" w:cs="Arial"/>
          <w:color w:val="auto"/>
          <w:sz w:val="22"/>
          <w:szCs w:val="22"/>
        </w:rPr>
        <w:t xml:space="preserve">lacking </w:t>
      </w:r>
      <w:r>
        <w:rPr>
          <w:rFonts w:ascii="Arial" w:hAnsi="Arial" w:cs="Arial"/>
          <w:color w:val="auto"/>
          <w:sz w:val="22"/>
          <w:szCs w:val="22"/>
        </w:rPr>
        <w:t xml:space="preserve">in </w:t>
      </w:r>
      <w:r w:rsidR="00062B9C">
        <w:rPr>
          <w:rFonts w:ascii="Arial" w:hAnsi="Arial" w:cs="Arial"/>
          <w:color w:val="auto"/>
          <w:sz w:val="22"/>
          <w:szCs w:val="22"/>
        </w:rPr>
        <w:t xml:space="preserve">internal capacity, </w:t>
      </w:r>
      <w:r w:rsidR="00740D89">
        <w:rPr>
          <w:rFonts w:ascii="Arial" w:hAnsi="Arial" w:cs="Arial"/>
          <w:color w:val="auto"/>
          <w:sz w:val="22"/>
          <w:szCs w:val="22"/>
        </w:rPr>
        <w:t xml:space="preserve">inconsistent </w:t>
      </w:r>
      <w:r w:rsidR="00062B9C">
        <w:rPr>
          <w:rFonts w:ascii="Arial" w:hAnsi="Arial" w:cs="Arial"/>
          <w:color w:val="auto"/>
          <w:sz w:val="22"/>
          <w:szCs w:val="22"/>
        </w:rPr>
        <w:t>branding</w:t>
      </w:r>
      <w:r w:rsidR="00740D89">
        <w:rPr>
          <w:rFonts w:ascii="Arial" w:hAnsi="Arial" w:cs="Arial"/>
          <w:color w:val="auto"/>
          <w:sz w:val="22"/>
          <w:szCs w:val="22"/>
        </w:rPr>
        <w:t>.</w:t>
      </w:r>
    </w:p>
    <w:p w:rsidR="00B16E51" w:rsidRDefault="00B16E51" w:rsidP="00B16E51">
      <w:pPr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B16E51" w:rsidRDefault="00B16E51" w:rsidP="00062B9C">
      <w:pPr>
        <w:spacing w:line="240" w:lineRule="auto"/>
        <w:ind w:left="3600" w:hanging="21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Opportunities:</w:t>
      </w:r>
      <w:r>
        <w:rPr>
          <w:rFonts w:ascii="Arial" w:hAnsi="Arial" w:cs="Arial"/>
          <w:color w:val="auto"/>
          <w:sz w:val="22"/>
          <w:szCs w:val="22"/>
        </w:rPr>
        <w:tab/>
        <w:t xml:space="preserve">Increase </w:t>
      </w:r>
      <w:r w:rsidR="00740D89">
        <w:rPr>
          <w:rFonts w:ascii="Arial" w:hAnsi="Arial" w:cs="Arial"/>
          <w:color w:val="auto"/>
          <w:sz w:val="22"/>
          <w:szCs w:val="22"/>
        </w:rPr>
        <w:t>contact and communication, increase stature with community and outside agencies, additional printed collateral, establish clear branding, internal training for uniform responses.</w:t>
      </w:r>
    </w:p>
    <w:p w:rsidR="00B16E51" w:rsidRDefault="00B16E51" w:rsidP="00B16E51">
      <w:pPr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062B9C" w:rsidRDefault="00740D89" w:rsidP="00062B9C">
      <w:pPr>
        <w:spacing w:line="240" w:lineRule="auto"/>
        <w:ind w:left="3600" w:hanging="21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Threats:</w:t>
      </w:r>
      <w:r>
        <w:rPr>
          <w:rFonts w:ascii="Arial" w:hAnsi="Arial" w:cs="Arial"/>
          <w:color w:val="auto"/>
          <w:sz w:val="22"/>
          <w:szCs w:val="22"/>
        </w:rPr>
        <w:tab/>
        <w:t>Bad perceptions, misleading information from outside entities.</w:t>
      </w:r>
    </w:p>
    <w:p w:rsidR="00062B9C" w:rsidRDefault="00062B9C" w:rsidP="00062B9C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AE1A5C" w:rsidRDefault="00062B9C" w:rsidP="00AE1A5C">
      <w:pPr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Discussion ensued regarding how to proceed with developing the objectives for each of the focus areas.</w:t>
      </w:r>
      <w:r w:rsidR="00AE1A5C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E1A5C" w:rsidRDefault="00AE1A5C" w:rsidP="00AE1A5C">
      <w:pPr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294E96" w:rsidRDefault="00AE1A5C" w:rsidP="00AE1A5C">
      <w:pPr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It was decided the items discussed today would be incorporated into a presentation format and presented at the August Board meeting for discussion purposes.</w:t>
      </w:r>
    </w:p>
    <w:p w:rsidR="00AE1A5C" w:rsidRPr="00F16CBE" w:rsidRDefault="00AE1A5C" w:rsidP="00AE1A5C">
      <w:pPr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F16CBE" w:rsidRPr="008A4375" w:rsidRDefault="00F16CBE" w:rsidP="00F16CBE">
      <w:pPr>
        <w:ind w:left="720"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A4375">
        <w:rPr>
          <w:rFonts w:ascii="Arial" w:hAnsi="Arial" w:cs="Arial"/>
          <w:b/>
          <w:sz w:val="22"/>
          <w:szCs w:val="22"/>
          <w:u w:val="single"/>
        </w:rPr>
        <w:t>BOARD ACTION ITEMS</w:t>
      </w:r>
    </w:p>
    <w:p w:rsidR="00F16CBE" w:rsidRPr="008A4375" w:rsidRDefault="00F16CBE" w:rsidP="00F16CBE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:rsidR="00F16CBE" w:rsidRPr="008A4375" w:rsidRDefault="00F16CBE" w:rsidP="00F16CBE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8A4375">
        <w:rPr>
          <w:rFonts w:ascii="Arial" w:hAnsi="Arial" w:cs="Arial"/>
          <w:b/>
          <w:sz w:val="22"/>
          <w:szCs w:val="22"/>
        </w:rPr>
        <w:t>6.</w:t>
      </w:r>
      <w:r w:rsidRPr="008A4375">
        <w:rPr>
          <w:rFonts w:ascii="Arial" w:hAnsi="Arial" w:cs="Arial"/>
          <w:b/>
          <w:sz w:val="22"/>
          <w:szCs w:val="22"/>
        </w:rPr>
        <w:tab/>
        <w:t>AUTHORIZATION TO ATTEND UPCOMING MEETINGS / CONFERENCES / SEMINARS</w:t>
      </w:r>
    </w:p>
    <w:p w:rsidR="00F16CBE" w:rsidRPr="00F16CBE" w:rsidRDefault="00F16CBE" w:rsidP="00F16CBE">
      <w:pPr>
        <w:spacing w:line="240" w:lineRule="auto"/>
        <w:rPr>
          <w:rFonts w:ascii="Arial" w:hAnsi="Arial" w:cs="Arial"/>
          <w:sz w:val="22"/>
          <w:szCs w:val="22"/>
        </w:rPr>
      </w:pPr>
    </w:p>
    <w:p w:rsidR="00AE1A5C" w:rsidRDefault="00AE1A5C" w:rsidP="00AB5478">
      <w:pPr>
        <w:spacing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President Brazier </w:t>
      </w:r>
      <w:r w:rsidR="00AB5478">
        <w:rPr>
          <w:rFonts w:ascii="Arial" w:hAnsi="Arial" w:cs="Arial"/>
          <w:sz w:val="22"/>
          <w:szCs w:val="22"/>
        </w:rPr>
        <w:t xml:space="preserve">reported a requested was received from </w:t>
      </w:r>
      <w:r>
        <w:rPr>
          <w:rFonts w:ascii="Arial" w:hAnsi="Arial" w:cs="Arial"/>
          <w:sz w:val="22"/>
          <w:szCs w:val="22"/>
        </w:rPr>
        <w:t>Director Mack to attend the 2018 CSDA Annual Conference.</w:t>
      </w:r>
    </w:p>
    <w:p w:rsidR="00AB5478" w:rsidRDefault="00AB5478" w:rsidP="00AB5478">
      <w:pPr>
        <w:ind w:left="720"/>
        <w:jc w:val="both"/>
        <w:rPr>
          <w:rFonts w:ascii="Arial" w:hAnsi="Arial" w:cs="Arial"/>
          <w:b/>
          <w:i/>
          <w:sz w:val="22"/>
          <w:szCs w:val="22"/>
        </w:rPr>
      </w:pPr>
    </w:p>
    <w:p w:rsidR="00AB5478" w:rsidRPr="008F6807" w:rsidRDefault="00AB5478" w:rsidP="00AB5478">
      <w:pPr>
        <w:ind w:left="72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</w:t>
      </w:r>
      <w:r w:rsidRPr="008F6807">
        <w:rPr>
          <w:rFonts w:ascii="Arial" w:hAnsi="Arial" w:cs="Arial"/>
          <w:b/>
          <w:i/>
          <w:sz w:val="22"/>
          <w:szCs w:val="22"/>
        </w:rPr>
        <w:t xml:space="preserve">ction: Approve, Moved by Director </w:t>
      </w:r>
      <w:r>
        <w:rPr>
          <w:rFonts w:ascii="Arial" w:hAnsi="Arial" w:cs="Arial"/>
          <w:b/>
          <w:i/>
          <w:sz w:val="22"/>
          <w:szCs w:val="22"/>
        </w:rPr>
        <w:t>Hamilton</w:t>
      </w:r>
      <w:r w:rsidRPr="008F6807">
        <w:rPr>
          <w:rFonts w:ascii="Arial" w:hAnsi="Arial" w:cs="Arial"/>
          <w:b/>
          <w:i/>
          <w:sz w:val="22"/>
          <w:szCs w:val="22"/>
        </w:rPr>
        <w:t xml:space="preserve">, Seconded by Director </w:t>
      </w:r>
      <w:r>
        <w:rPr>
          <w:rFonts w:ascii="Arial" w:hAnsi="Arial" w:cs="Arial"/>
          <w:b/>
          <w:i/>
          <w:sz w:val="22"/>
          <w:szCs w:val="22"/>
        </w:rPr>
        <w:t>Stewart</w:t>
      </w:r>
      <w:r w:rsidRPr="008F6807">
        <w:rPr>
          <w:rFonts w:ascii="Arial" w:hAnsi="Arial" w:cs="Arial"/>
          <w:b/>
          <w:i/>
          <w:sz w:val="22"/>
          <w:szCs w:val="22"/>
        </w:rPr>
        <w:t>.</w:t>
      </w:r>
    </w:p>
    <w:p w:rsidR="00AB5478" w:rsidRDefault="00AB5478" w:rsidP="00AB5478">
      <w:pPr>
        <w:ind w:left="720"/>
        <w:jc w:val="both"/>
        <w:rPr>
          <w:rFonts w:ascii="Arial" w:hAnsi="Arial" w:cs="Arial"/>
          <w:sz w:val="22"/>
          <w:szCs w:val="22"/>
        </w:rPr>
      </w:pPr>
      <w:r w:rsidRPr="008F6807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AB5478" w:rsidRPr="008F6807" w:rsidRDefault="00AB5478" w:rsidP="00AB5478">
      <w:pPr>
        <w:ind w:left="72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To grant Director Mack authorization to attend the 2018 CSDA Annual Conference.</w:t>
      </w:r>
    </w:p>
    <w:p w:rsidR="00AB5478" w:rsidRPr="008F6807" w:rsidRDefault="00AB5478" w:rsidP="00AB5478">
      <w:pPr>
        <w:ind w:left="720"/>
        <w:jc w:val="both"/>
        <w:rPr>
          <w:rFonts w:ascii="Arial" w:hAnsi="Arial" w:cs="Arial"/>
          <w:b/>
          <w:i/>
          <w:sz w:val="22"/>
          <w:szCs w:val="22"/>
        </w:rPr>
      </w:pPr>
    </w:p>
    <w:p w:rsidR="00AB5478" w:rsidRPr="008F6807" w:rsidRDefault="00AB5478" w:rsidP="00AB5478">
      <w:pPr>
        <w:pStyle w:val="Heading3"/>
        <w:tabs>
          <w:tab w:val="clear" w:pos="540"/>
          <w:tab w:val="clear" w:pos="720"/>
          <w:tab w:val="clear" w:pos="1440"/>
        </w:tabs>
        <w:ind w:left="720" w:right="-86" w:firstLine="0"/>
        <w:rPr>
          <w:rFonts w:ascii="Arial" w:hAnsi="Arial" w:cs="Arial"/>
          <w:i/>
          <w:sz w:val="22"/>
          <w:szCs w:val="22"/>
        </w:rPr>
      </w:pPr>
      <w:r w:rsidRPr="008F6807">
        <w:rPr>
          <w:rFonts w:ascii="Arial" w:hAnsi="Arial" w:cs="Arial"/>
          <w:i/>
          <w:sz w:val="22"/>
          <w:szCs w:val="22"/>
        </w:rPr>
        <w:t xml:space="preserve">Vote: Motion carried by unanimous vote (summary: Ayes = </w:t>
      </w:r>
      <w:r>
        <w:rPr>
          <w:rFonts w:ascii="Arial" w:hAnsi="Arial" w:cs="Arial"/>
          <w:i/>
          <w:sz w:val="22"/>
          <w:szCs w:val="22"/>
        </w:rPr>
        <w:t>5</w:t>
      </w:r>
      <w:r w:rsidRPr="008F6807">
        <w:rPr>
          <w:rFonts w:ascii="Arial" w:hAnsi="Arial" w:cs="Arial"/>
          <w:i/>
          <w:sz w:val="22"/>
          <w:szCs w:val="22"/>
        </w:rPr>
        <w:t>).</w:t>
      </w:r>
    </w:p>
    <w:p w:rsidR="00AB5478" w:rsidRPr="008F6807" w:rsidRDefault="00AB5478" w:rsidP="00AB5478">
      <w:pPr>
        <w:pStyle w:val="Heading3"/>
        <w:tabs>
          <w:tab w:val="clear" w:pos="540"/>
          <w:tab w:val="clear" w:pos="720"/>
          <w:tab w:val="clear" w:pos="1440"/>
        </w:tabs>
        <w:ind w:left="720" w:right="-86" w:firstLine="0"/>
        <w:rPr>
          <w:rFonts w:ascii="Arial" w:hAnsi="Arial" w:cs="Arial"/>
          <w:i/>
          <w:sz w:val="22"/>
          <w:szCs w:val="22"/>
        </w:rPr>
      </w:pPr>
    </w:p>
    <w:p w:rsidR="00AB5478" w:rsidRDefault="00AB5478" w:rsidP="00AB5478">
      <w:pPr>
        <w:pStyle w:val="Heading3"/>
        <w:tabs>
          <w:tab w:val="clear" w:pos="540"/>
          <w:tab w:val="clear" w:pos="720"/>
          <w:tab w:val="clear" w:pos="1440"/>
        </w:tabs>
        <w:ind w:left="720" w:right="-86" w:firstLine="0"/>
        <w:rPr>
          <w:rFonts w:ascii="Arial" w:hAnsi="Arial" w:cs="Arial"/>
          <w:i/>
          <w:sz w:val="22"/>
          <w:szCs w:val="22"/>
        </w:rPr>
      </w:pPr>
      <w:r w:rsidRPr="008F6807">
        <w:rPr>
          <w:rFonts w:ascii="Arial" w:hAnsi="Arial" w:cs="Arial"/>
          <w:i/>
          <w:sz w:val="22"/>
          <w:szCs w:val="22"/>
        </w:rPr>
        <w:t xml:space="preserve">Ayes: Director Brazier, Director Hamilton, </w:t>
      </w:r>
      <w:r>
        <w:rPr>
          <w:rFonts w:ascii="Arial" w:hAnsi="Arial" w:cs="Arial"/>
          <w:i/>
          <w:sz w:val="22"/>
          <w:szCs w:val="22"/>
        </w:rPr>
        <w:t xml:space="preserve">Director Mack, </w:t>
      </w:r>
      <w:r w:rsidRPr="008F6807">
        <w:rPr>
          <w:rFonts w:ascii="Arial" w:hAnsi="Arial" w:cs="Arial"/>
          <w:i/>
          <w:sz w:val="22"/>
          <w:szCs w:val="22"/>
        </w:rPr>
        <w:t>Director Stewart, Director Gasca.</w:t>
      </w:r>
    </w:p>
    <w:p w:rsidR="00AB5478" w:rsidRDefault="00AB5478" w:rsidP="00AB5478"/>
    <w:p w:rsidR="00F16CBE" w:rsidRPr="00070241" w:rsidRDefault="00F16CBE" w:rsidP="00F16CBE">
      <w:pPr>
        <w:spacing w:line="240" w:lineRule="auto"/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8A4375">
        <w:rPr>
          <w:rFonts w:ascii="Arial" w:hAnsi="Arial" w:cs="Arial"/>
          <w:b/>
          <w:sz w:val="22"/>
          <w:szCs w:val="22"/>
        </w:rPr>
        <w:t>7.</w:t>
      </w:r>
      <w:r w:rsidRPr="008A4375">
        <w:rPr>
          <w:rFonts w:ascii="Arial" w:hAnsi="Arial" w:cs="Arial"/>
          <w:b/>
          <w:sz w:val="22"/>
          <w:szCs w:val="22"/>
        </w:rPr>
        <w:tab/>
        <w:t xml:space="preserve">LIST OF SUGGESTED AGENDA ITEMS FOR THE </w:t>
      </w:r>
      <w:smartTag w:uri="urn:schemas-microsoft-com:office:smarttags" w:element="stockticker">
        <w:r w:rsidRPr="008A4375">
          <w:rPr>
            <w:rFonts w:ascii="Arial" w:hAnsi="Arial" w:cs="Arial"/>
            <w:b/>
            <w:sz w:val="22"/>
            <w:szCs w:val="22"/>
          </w:rPr>
          <w:t>NEXT</w:t>
        </w:r>
      </w:smartTag>
      <w:r w:rsidRPr="008A4375">
        <w:rPr>
          <w:rFonts w:ascii="Arial" w:hAnsi="Arial" w:cs="Arial"/>
          <w:b/>
          <w:sz w:val="22"/>
          <w:szCs w:val="22"/>
        </w:rPr>
        <w:t xml:space="preserve"> REGULAR BOARD MEETING</w:t>
      </w:r>
    </w:p>
    <w:p w:rsidR="00F16CBE" w:rsidRPr="00F16CBE" w:rsidRDefault="00F16CBE" w:rsidP="00F16CBE">
      <w:pPr>
        <w:spacing w:line="240" w:lineRule="auto"/>
        <w:rPr>
          <w:rFonts w:ascii="Arial" w:hAnsi="Arial"/>
          <w:sz w:val="22"/>
          <w:szCs w:val="22"/>
        </w:rPr>
      </w:pPr>
    </w:p>
    <w:p w:rsidR="00F16CBE" w:rsidRPr="00F16CBE" w:rsidRDefault="00AB5478" w:rsidP="00AB5478">
      <w:pPr>
        <w:spacing w:line="240" w:lineRule="auto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It was noted the Strategic Plan Workshop will carry over at the end of the August 28, 2018 Regular Board meeting.</w:t>
      </w:r>
    </w:p>
    <w:p w:rsidR="00F16CBE" w:rsidRPr="00F16CBE" w:rsidRDefault="00F16CBE" w:rsidP="00F16CBE">
      <w:pPr>
        <w:spacing w:line="240" w:lineRule="auto"/>
        <w:rPr>
          <w:rFonts w:ascii="Arial" w:hAnsi="Arial"/>
          <w:sz w:val="22"/>
          <w:szCs w:val="22"/>
        </w:rPr>
      </w:pPr>
    </w:p>
    <w:p w:rsidR="00F16CBE" w:rsidRPr="00937164" w:rsidRDefault="00F16CBE" w:rsidP="00F16CBE">
      <w:pPr>
        <w:spacing w:line="24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8.</w:t>
      </w:r>
      <w:r w:rsidRPr="00A30ACB">
        <w:rPr>
          <w:rFonts w:ascii="Arial" w:hAnsi="Arial"/>
          <w:b/>
          <w:sz w:val="22"/>
          <w:szCs w:val="22"/>
        </w:rPr>
        <w:tab/>
      </w:r>
      <w:r w:rsidRPr="00937164">
        <w:rPr>
          <w:rFonts w:ascii="Arial" w:hAnsi="Arial"/>
          <w:b/>
          <w:sz w:val="22"/>
          <w:szCs w:val="22"/>
        </w:rPr>
        <w:t>ADJO</w:t>
      </w:r>
      <w:r w:rsidRPr="00C40DAD">
        <w:rPr>
          <w:rFonts w:ascii="Arial" w:hAnsi="Arial"/>
          <w:b/>
          <w:sz w:val="22"/>
          <w:szCs w:val="22"/>
        </w:rPr>
        <w:t>URNMENT - To Tuesday, August 28, 2018, at 1:00 p.m.</w:t>
      </w:r>
    </w:p>
    <w:p w:rsidR="000F3712" w:rsidRPr="006D5A1C" w:rsidRDefault="000F3712" w:rsidP="000F3712">
      <w:pPr>
        <w:tabs>
          <w:tab w:val="left" w:pos="2160"/>
          <w:tab w:val="left" w:pos="2880"/>
          <w:tab w:val="left" w:pos="3600"/>
        </w:tabs>
        <w:ind w:firstLine="720"/>
        <w:jc w:val="both"/>
        <w:rPr>
          <w:rFonts w:ascii="Arial" w:hAnsi="Arial"/>
          <w:b/>
          <w:sz w:val="22"/>
          <w:szCs w:val="22"/>
        </w:rPr>
      </w:pPr>
    </w:p>
    <w:p w:rsidR="000F3712" w:rsidRPr="006D5A1C" w:rsidRDefault="000F3712" w:rsidP="000F3712">
      <w:pPr>
        <w:jc w:val="both"/>
        <w:rPr>
          <w:rFonts w:ascii="Arial" w:hAnsi="Arial"/>
          <w:b/>
          <w:i/>
          <w:sz w:val="22"/>
          <w:szCs w:val="22"/>
        </w:rPr>
      </w:pPr>
      <w:r w:rsidRPr="006D5A1C">
        <w:rPr>
          <w:rFonts w:ascii="Arial" w:hAnsi="Arial"/>
          <w:b/>
          <w:i/>
          <w:sz w:val="22"/>
          <w:szCs w:val="22"/>
        </w:rPr>
        <w:t>The meeting was a</w:t>
      </w:r>
      <w:r w:rsidR="000F2797">
        <w:rPr>
          <w:rFonts w:ascii="Arial" w:hAnsi="Arial"/>
          <w:b/>
          <w:i/>
          <w:sz w:val="22"/>
          <w:szCs w:val="22"/>
        </w:rPr>
        <w:t>djourned with a motion made by President Brazier.</w:t>
      </w:r>
      <w:r w:rsidRPr="006D5A1C">
        <w:rPr>
          <w:rFonts w:ascii="Arial" w:hAnsi="Arial"/>
          <w:b/>
          <w:i/>
          <w:sz w:val="22"/>
          <w:szCs w:val="22"/>
        </w:rPr>
        <w:t xml:space="preserve"> </w:t>
      </w:r>
    </w:p>
    <w:p w:rsidR="000F3712" w:rsidRPr="006D5A1C" w:rsidRDefault="000F3712" w:rsidP="000F3712">
      <w:pPr>
        <w:jc w:val="both"/>
        <w:rPr>
          <w:rFonts w:ascii="Arial" w:hAnsi="Arial"/>
          <w:b/>
          <w:i/>
          <w:sz w:val="22"/>
          <w:szCs w:val="22"/>
        </w:rPr>
      </w:pPr>
    </w:p>
    <w:p w:rsidR="000F3712" w:rsidRPr="006D5A1C" w:rsidRDefault="000F3712" w:rsidP="000F37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jc w:val="both"/>
        <w:rPr>
          <w:rFonts w:ascii="Arial" w:hAnsi="Arial"/>
          <w:sz w:val="22"/>
          <w:szCs w:val="22"/>
        </w:rPr>
      </w:pPr>
      <w:r w:rsidRPr="006D5A1C">
        <w:rPr>
          <w:rFonts w:ascii="Arial" w:hAnsi="Arial"/>
          <w:sz w:val="22"/>
          <w:szCs w:val="22"/>
        </w:rPr>
        <w:t xml:space="preserve">The meeting was adjourned at </w:t>
      </w:r>
      <w:r w:rsidR="000F2797">
        <w:rPr>
          <w:rFonts w:ascii="Arial" w:hAnsi="Arial"/>
          <w:sz w:val="22"/>
          <w:szCs w:val="22"/>
        </w:rPr>
        <w:t>2:20 p.m.</w:t>
      </w:r>
    </w:p>
    <w:p w:rsidR="000F3712" w:rsidRPr="006D5A1C" w:rsidRDefault="000F3712" w:rsidP="000F37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jc w:val="both"/>
        <w:rPr>
          <w:rFonts w:ascii="Arial" w:hAnsi="Arial"/>
          <w:b/>
          <w:sz w:val="22"/>
          <w:szCs w:val="22"/>
        </w:rPr>
      </w:pPr>
    </w:p>
    <w:p w:rsidR="000F3712" w:rsidRPr="006D5A1C" w:rsidRDefault="000F3712" w:rsidP="000F37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jc w:val="both"/>
        <w:rPr>
          <w:rFonts w:ascii="Arial" w:hAnsi="Arial"/>
          <w:b/>
          <w:sz w:val="22"/>
          <w:szCs w:val="22"/>
        </w:rPr>
      </w:pPr>
      <w:r w:rsidRPr="006D5A1C">
        <w:rPr>
          <w:rFonts w:ascii="Arial" w:hAnsi="Arial"/>
          <w:b/>
          <w:sz w:val="22"/>
          <w:szCs w:val="22"/>
        </w:rPr>
        <w:tab/>
      </w:r>
      <w:r w:rsidRPr="006D5A1C">
        <w:rPr>
          <w:rFonts w:ascii="Arial" w:hAnsi="Arial"/>
          <w:b/>
          <w:sz w:val="22"/>
          <w:szCs w:val="22"/>
        </w:rPr>
        <w:tab/>
      </w:r>
      <w:r w:rsidRPr="006D5A1C">
        <w:rPr>
          <w:rFonts w:ascii="Arial" w:hAnsi="Arial"/>
          <w:b/>
          <w:sz w:val="22"/>
          <w:szCs w:val="22"/>
        </w:rPr>
        <w:tab/>
      </w:r>
      <w:r w:rsidRPr="006D5A1C">
        <w:rPr>
          <w:rFonts w:ascii="Arial" w:hAnsi="Arial"/>
          <w:b/>
          <w:sz w:val="22"/>
          <w:szCs w:val="22"/>
        </w:rPr>
        <w:tab/>
      </w:r>
      <w:r w:rsidRPr="006D5A1C">
        <w:rPr>
          <w:rFonts w:ascii="Arial" w:hAnsi="Arial"/>
          <w:b/>
          <w:sz w:val="22"/>
          <w:szCs w:val="22"/>
        </w:rPr>
        <w:tab/>
      </w:r>
      <w:r w:rsidRPr="006D5A1C">
        <w:rPr>
          <w:rFonts w:ascii="Arial" w:hAnsi="Arial"/>
          <w:b/>
          <w:sz w:val="22"/>
          <w:szCs w:val="22"/>
        </w:rPr>
        <w:tab/>
      </w:r>
      <w:r w:rsidRPr="006D5A1C">
        <w:rPr>
          <w:rFonts w:ascii="Arial" w:hAnsi="Arial"/>
          <w:b/>
          <w:sz w:val="22"/>
          <w:szCs w:val="22"/>
        </w:rPr>
        <w:tab/>
      </w:r>
      <w:r w:rsidR="000C139B" w:rsidRPr="006D5A1C">
        <w:rPr>
          <w:rFonts w:ascii="Arial" w:hAnsi="Arial"/>
          <w:b/>
          <w:sz w:val="22"/>
          <w:szCs w:val="22"/>
        </w:rPr>
        <w:t xml:space="preserve">    </w:t>
      </w:r>
      <w:r w:rsidRPr="006D5A1C">
        <w:rPr>
          <w:rFonts w:ascii="Arial" w:hAnsi="Arial"/>
          <w:b/>
          <w:sz w:val="22"/>
          <w:szCs w:val="22"/>
        </w:rPr>
        <w:t>_</w:t>
      </w:r>
      <w:r w:rsidR="000C139B" w:rsidRPr="006D5A1C">
        <w:rPr>
          <w:rFonts w:ascii="Arial" w:hAnsi="Arial"/>
          <w:b/>
          <w:sz w:val="22"/>
          <w:szCs w:val="22"/>
        </w:rPr>
        <w:t>__</w:t>
      </w:r>
      <w:r w:rsidRPr="006D5A1C">
        <w:rPr>
          <w:rFonts w:ascii="Arial" w:hAnsi="Arial"/>
          <w:b/>
          <w:sz w:val="22"/>
          <w:szCs w:val="22"/>
        </w:rPr>
        <w:t>__________________________________</w:t>
      </w:r>
    </w:p>
    <w:p w:rsidR="000F3712" w:rsidRPr="006D5A1C" w:rsidRDefault="000F3712" w:rsidP="000F3712">
      <w:pPr>
        <w:pStyle w:val="BodyTextIndent3"/>
        <w:ind w:left="0" w:firstLine="0"/>
        <w:rPr>
          <w:rFonts w:ascii="Arial" w:hAnsi="Arial"/>
          <w:sz w:val="22"/>
          <w:szCs w:val="22"/>
        </w:rPr>
      </w:pPr>
      <w:r w:rsidRPr="006D5A1C">
        <w:rPr>
          <w:rFonts w:ascii="Arial" w:hAnsi="Arial"/>
          <w:i/>
          <w:sz w:val="22"/>
          <w:szCs w:val="22"/>
        </w:rPr>
        <w:tab/>
      </w:r>
      <w:r w:rsidRPr="006D5A1C">
        <w:rPr>
          <w:rFonts w:ascii="Arial" w:hAnsi="Arial"/>
          <w:i/>
          <w:sz w:val="22"/>
          <w:szCs w:val="22"/>
        </w:rPr>
        <w:tab/>
      </w:r>
      <w:r w:rsidRPr="006D5A1C">
        <w:rPr>
          <w:rFonts w:ascii="Arial" w:hAnsi="Arial"/>
          <w:i/>
          <w:sz w:val="22"/>
          <w:szCs w:val="22"/>
        </w:rPr>
        <w:tab/>
      </w:r>
      <w:r w:rsidRPr="006D5A1C">
        <w:rPr>
          <w:rFonts w:ascii="Arial" w:hAnsi="Arial"/>
          <w:i/>
          <w:sz w:val="22"/>
          <w:szCs w:val="22"/>
        </w:rPr>
        <w:tab/>
      </w:r>
      <w:r w:rsidRPr="006D5A1C">
        <w:rPr>
          <w:rFonts w:ascii="Arial" w:hAnsi="Arial"/>
          <w:i/>
          <w:sz w:val="22"/>
          <w:szCs w:val="22"/>
        </w:rPr>
        <w:tab/>
      </w:r>
      <w:r w:rsidRPr="006D5A1C">
        <w:rPr>
          <w:rFonts w:ascii="Arial" w:hAnsi="Arial"/>
          <w:i/>
          <w:sz w:val="22"/>
          <w:szCs w:val="22"/>
        </w:rPr>
        <w:tab/>
      </w:r>
      <w:r w:rsidRPr="006D5A1C">
        <w:rPr>
          <w:rFonts w:ascii="Arial" w:hAnsi="Arial"/>
          <w:i/>
          <w:sz w:val="22"/>
          <w:szCs w:val="22"/>
        </w:rPr>
        <w:tab/>
      </w:r>
      <w:r w:rsidR="000C139B" w:rsidRPr="006D5A1C">
        <w:rPr>
          <w:rFonts w:ascii="Arial" w:hAnsi="Arial"/>
          <w:i/>
          <w:sz w:val="22"/>
          <w:szCs w:val="22"/>
        </w:rPr>
        <w:t xml:space="preserve">    </w:t>
      </w:r>
      <w:r w:rsidR="00217B84" w:rsidRPr="00AB5478">
        <w:rPr>
          <w:rFonts w:ascii="Arial" w:hAnsi="Arial"/>
          <w:sz w:val="22"/>
          <w:szCs w:val="22"/>
        </w:rPr>
        <w:t>Helene Brazier</w:t>
      </w:r>
      <w:r w:rsidR="00181412" w:rsidRPr="00AB5478">
        <w:rPr>
          <w:rFonts w:ascii="Arial" w:hAnsi="Arial"/>
          <w:sz w:val="22"/>
          <w:szCs w:val="22"/>
        </w:rPr>
        <w:t xml:space="preserve">, </w:t>
      </w:r>
      <w:r w:rsidRPr="00AB5478">
        <w:rPr>
          <w:rFonts w:ascii="Arial" w:hAnsi="Arial"/>
          <w:sz w:val="22"/>
          <w:szCs w:val="22"/>
        </w:rPr>
        <w:t>Board President</w:t>
      </w:r>
    </w:p>
    <w:p w:rsidR="00AB5478" w:rsidRDefault="00AB5478" w:rsidP="000F3712">
      <w:pPr>
        <w:pStyle w:val="BodyTextIndent3"/>
        <w:ind w:left="0" w:firstLine="0"/>
        <w:rPr>
          <w:rFonts w:ascii="Arial" w:hAnsi="Arial"/>
          <w:i/>
          <w:sz w:val="22"/>
          <w:szCs w:val="22"/>
          <w:u w:val="single"/>
        </w:rPr>
      </w:pPr>
    </w:p>
    <w:p w:rsidR="000F3712" w:rsidRPr="006D5A1C" w:rsidRDefault="000F3712" w:rsidP="000F3712">
      <w:pPr>
        <w:pStyle w:val="BodyTextIndent3"/>
        <w:ind w:left="0" w:firstLine="0"/>
        <w:rPr>
          <w:rFonts w:ascii="Arial" w:hAnsi="Arial"/>
          <w:i/>
          <w:sz w:val="22"/>
          <w:szCs w:val="22"/>
          <w:u w:val="single"/>
        </w:rPr>
      </w:pPr>
      <w:r w:rsidRPr="006D5A1C">
        <w:rPr>
          <w:rFonts w:ascii="Arial" w:hAnsi="Arial"/>
          <w:i/>
          <w:sz w:val="22"/>
          <w:szCs w:val="22"/>
          <w:u w:val="single"/>
        </w:rPr>
        <w:tab/>
      </w:r>
      <w:r w:rsidRPr="006D5A1C">
        <w:rPr>
          <w:rFonts w:ascii="Arial" w:hAnsi="Arial"/>
          <w:i/>
          <w:sz w:val="22"/>
          <w:szCs w:val="22"/>
          <w:u w:val="single"/>
        </w:rPr>
        <w:tab/>
      </w:r>
      <w:r w:rsidRPr="006D5A1C">
        <w:rPr>
          <w:rFonts w:ascii="Arial" w:hAnsi="Arial"/>
          <w:i/>
          <w:sz w:val="22"/>
          <w:szCs w:val="22"/>
          <w:u w:val="single"/>
        </w:rPr>
        <w:tab/>
      </w:r>
      <w:r w:rsidRPr="006D5A1C">
        <w:rPr>
          <w:rFonts w:ascii="Arial" w:hAnsi="Arial"/>
          <w:i/>
          <w:sz w:val="22"/>
          <w:szCs w:val="22"/>
          <w:u w:val="single"/>
        </w:rPr>
        <w:tab/>
      </w:r>
      <w:r w:rsidRPr="006D5A1C">
        <w:rPr>
          <w:rFonts w:ascii="Arial" w:hAnsi="Arial"/>
          <w:i/>
          <w:sz w:val="22"/>
          <w:szCs w:val="22"/>
          <w:u w:val="single"/>
        </w:rPr>
        <w:tab/>
      </w:r>
      <w:r w:rsidRPr="006D5A1C">
        <w:rPr>
          <w:rFonts w:ascii="Arial" w:hAnsi="Arial"/>
          <w:i/>
          <w:sz w:val="22"/>
          <w:szCs w:val="22"/>
          <w:u w:val="single"/>
        </w:rPr>
        <w:tab/>
        <w:t>____</w:t>
      </w:r>
    </w:p>
    <w:p w:rsidR="000F3712" w:rsidRPr="006D5A1C" w:rsidRDefault="000F3712" w:rsidP="000F3712">
      <w:pPr>
        <w:pStyle w:val="BodyTextIndent3"/>
        <w:ind w:left="0" w:firstLine="0"/>
        <w:rPr>
          <w:rFonts w:ascii="Arial" w:hAnsi="Arial" w:cs="Arial"/>
          <w:sz w:val="22"/>
          <w:szCs w:val="22"/>
        </w:rPr>
      </w:pPr>
      <w:r w:rsidRPr="006D5A1C">
        <w:rPr>
          <w:rFonts w:ascii="Arial" w:hAnsi="Arial" w:cs="Arial"/>
          <w:sz w:val="22"/>
          <w:szCs w:val="22"/>
        </w:rPr>
        <w:t>Dawn M. Washburn, Board Secretary</w:t>
      </w:r>
    </w:p>
    <w:p w:rsidR="000F3712" w:rsidRPr="006D5A1C" w:rsidRDefault="000F3712" w:rsidP="000F3712">
      <w:pPr>
        <w:spacing w:line="240" w:lineRule="auto"/>
        <w:rPr>
          <w:rFonts w:ascii="Arial" w:hAnsi="Arial"/>
          <w:b/>
          <w:sz w:val="22"/>
          <w:szCs w:val="22"/>
        </w:rPr>
      </w:pPr>
    </w:p>
    <w:p w:rsidR="002E3DB2" w:rsidRPr="006D5A1C" w:rsidRDefault="002E3DB2" w:rsidP="000F3712">
      <w:pPr>
        <w:tabs>
          <w:tab w:val="left" w:pos="2160"/>
          <w:tab w:val="left" w:pos="2880"/>
          <w:tab w:val="left" w:pos="3600"/>
        </w:tabs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2E3DB2" w:rsidRPr="006D5A1C" w:rsidSect="000E349F">
      <w:footerReference w:type="even" r:id="rId7"/>
      <w:footerReference w:type="default" r:id="rId8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A5C" w:rsidRDefault="00AE1A5C">
      <w:pPr>
        <w:spacing w:line="240" w:lineRule="auto"/>
      </w:pPr>
      <w:r>
        <w:separator/>
      </w:r>
    </w:p>
  </w:endnote>
  <w:endnote w:type="continuationSeparator" w:id="0">
    <w:p w:rsidR="00AE1A5C" w:rsidRDefault="00AE1A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A5C" w:rsidRDefault="00AE1A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PAGE  </w:t>
    </w:r>
    <w:r>
      <w:rPr>
        <w:rStyle w:val="PageNumber"/>
        <w:noProof/>
      </w:rPr>
      <w:t>4</w:t>
    </w:r>
  </w:p>
  <w:p w:rsidR="00AE1A5C" w:rsidRDefault="00AE1A5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A5C" w:rsidRDefault="00AE1A5C">
    <w:pPr>
      <w:pStyle w:val="Footer"/>
      <w:framePr w:wrap="around" w:vAnchor="text" w:hAnchor="margin" w:xAlign="right" w:y="1"/>
      <w:rPr>
        <w:rStyle w:val="PageNumber"/>
      </w:rPr>
    </w:pPr>
  </w:p>
  <w:p w:rsidR="00AE1A5C" w:rsidRDefault="00AE1A5C" w:rsidP="00A06A91">
    <w:pPr>
      <w:tabs>
        <w:tab w:val="left" w:pos="2160"/>
        <w:tab w:val="left" w:pos="2880"/>
        <w:tab w:val="left" w:pos="3600"/>
      </w:tabs>
      <w:ind w:firstLine="180"/>
      <w:jc w:val="right"/>
      <w:rPr>
        <w:rFonts w:ascii="Arial" w:hAnsi="Arial" w:cs="Arial"/>
        <w:sz w:val="22"/>
        <w:szCs w:val="22"/>
      </w:rPr>
    </w:pPr>
  </w:p>
  <w:p w:rsidR="00AE1A5C" w:rsidRPr="00FA4B24" w:rsidRDefault="00AE1A5C" w:rsidP="00AE1C35">
    <w:pPr>
      <w:tabs>
        <w:tab w:val="left" w:pos="2160"/>
        <w:tab w:val="left" w:pos="2880"/>
        <w:tab w:val="left" w:pos="3600"/>
      </w:tabs>
      <w:ind w:firstLine="180"/>
      <w:rPr>
        <w:rFonts w:ascii="Arial" w:hAnsi="Arial" w:cs="Arial"/>
      </w:rPr>
    </w:pPr>
    <w:r w:rsidRPr="0024705B">
      <w:rPr>
        <w:rFonts w:ascii="Arial" w:hAnsi="Arial" w:cs="Arial"/>
        <w:sz w:val="22"/>
        <w:szCs w:val="22"/>
      </w:rPr>
      <w:t>(*) - Asterisk indicates a report is attached</w:t>
    </w:r>
    <w:r w:rsidRPr="00FA4B24">
      <w:rPr>
        <w:rFonts w:ascii="Arial" w:hAnsi="Arial" w:cs="Arial"/>
      </w:rPr>
      <w:t>.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AE1A5C" w:rsidRDefault="00AE1A5C" w:rsidP="00A06A91">
    <w:pPr>
      <w:pStyle w:val="Footer"/>
      <w:tabs>
        <w:tab w:val="clear" w:pos="8640"/>
        <w:tab w:val="right" w:pos="8550"/>
      </w:tabs>
      <w:rPr>
        <w:rFonts w:ascii="Arial" w:hAnsi="Arial" w:cs="Arial"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ab/>
    </w:r>
    <w:r>
      <w:rPr>
        <w:rFonts w:ascii="Arial" w:hAnsi="Arial" w:cs="Arial"/>
        <w:snapToGrid w:val="0"/>
        <w:sz w:val="16"/>
        <w:szCs w:val="16"/>
      </w:rPr>
      <w:tab/>
    </w:r>
    <w:r>
      <w:rPr>
        <w:rFonts w:ascii="Arial" w:hAnsi="Arial" w:cs="Arial"/>
        <w:snapToGrid w:val="0"/>
        <w:sz w:val="16"/>
        <w:szCs w:val="16"/>
      </w:rPr>
      <w:tab/>
    </w:r>
  </w:p>
  <w:p w:rsidR="00AE1A5C" w:rsidRDefault="00AE1A5C" w:rsidP="00A06A91">
    <w:pPr>
      <w:pStyle w:val="Footer"/>
      <w:tabs>
        <w:tab w:val="clear" w:pos="8640"/>
        <w:tab w:val="right" w:pos="8550"/>
      </w:tabs>
      <w:jc w:val="right"/>
      <w:rPr>
        <w:rFonts w:ascii="Arial" w:hAnsi="Arial" w:cs="Arial"/>
        <w:snapToGrid w:val="0"/>
        <w:sz w:val="16"/>
        <w:szCs w:val="16"/>
      </w:rPr>
    </w:pPr>
    <w:r w:rsidRPr="000F3712">
      <w:rPr>
        <w:rFonts w:ascii="Arial" w:hAnsi="Arial" w:cs="Arial"/>
        <w:snapToGrid w:val="0"/>
        <w:sz w:val="16"/>
        <w:szCs w:val="16"/>
      </w:rPr>
      <w:t xml:space="preserve">Page </w:t>
    </w:r>
    <w:r w:rsidRPr="000F3712">
      <w:rPr>
        <w:rFonts w:ascii="Arial" w:hAnsi="Arial" w:cs="Arial"/>
        <w:snapToGrid w:val="0"/>
        <w:sz w:val="16"/>
        <w:szCs w:val="16"/>
      </w:rPr>
      <w:fldChar w:fldCharType="begin"/>
    </w:r>
    <w:r w:rsidRPr="000F3712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0F3712"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</w:rPr>
      <w:t>2</w:t>
    </w:r>
    <w:r w:rsidRPr="000F3712">
      <w:rPr>
        <w:rFonts w:ascii="Arial" w:hAnsi="Arial" w:cs="Arial"/>
        <w:snapToGrid w:val="0"/>
        <w:sz w:val="16"/>
        <w:szCs w:val="16"/>
      </w:rPr>
      <w:fldChar w:fldCharType="end"/>
    </w:r>
    <w:r w:rsidRPr="000F3712">
      <w:rPr>
        <w:rFonts w:ascii="Arial" w:hAnsi="Arial" w:cs="Arial"/>
        <w:snapToGrid w:val="0"/>
        <w:sz w:val="16"/>
        <w:szCs w:val="16"/>
      </w:rPr>
      <w:t xml:space="preserve"> of </w:t>
    </w:r>
    <w:r w:rsidRPr="000F3712">
      <w:rPr>
        <w:rFonts w:ascii="Arial" w:hAnsi="Arial" w:cs="Arial"/>
        <w:snapToGrid w:val="0"/>
        <w:sz w:val="16"/>
        <w:szCs w:val="16"/>
      </w:rPr>
      <w:fldChar w:fldCharType="begin"/>
    </w:r>
    <w:r w:rsidRPr="000F3712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0F3712"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</w:rPr>
      <w:t>2</w:t>
    </w:r>
    <w:r w:rsidRPr="000F3712">
      <w:rPr>
        <w:rFonts w:ascii="Arial" w:hAnsi="Arial" w:cs="Arial"/>
        <w:snapToGrid w:val="0"/>
        <w:sz w:val="16"/>
        <w:szCs w:val="16"/>
      </w:rPr>
      <w:fldChar w:fldCharType="end"/>
    </w:r>
  </w:p>
  <w:p w:rsidR="00AE1A5C" w:rsidRPr="00882AE1" w:rsidRDefault="00AE1A5C" w:rsidP="00A06A91">
    <w:pPr>
      <w:pStyle w:val="Footer"/>
      <w:tabs>
        <w:tab w:val="clear" w:pos="8640"/>
        <w:tab w:val="right" w:pos="8550"/>
      </w:tabs>
      <w:jc w:val="right"/>
      <w:rPr>
        <w:rFonts w:ascii="Arial" w:hAnsi="Arial" w:cs="Arial"/>
        <w:sz w:val="16"/>
        <w:szCs w:val="16"/>
      </w:rPr>
    </w:pPr>
    <w:r w:rsidRPr="00A06A91">
      <w:rPr>
        <w:rFonts w:ascii="Arial" w:hAnsi="Arial" w:cs="Arial"/>
        <w:sz w:val="16"/>
        <w:szCs w:val="16"/>
      </w:rPr>
      <w:fldChar w:fldCharType="begin"/>
    </w:r>
    <w:r w:rsidRPr="00A06A91">
      <w:rPr>
        <w:rFonts w:ascii="Arial" w:hAnsi="Arial" w:cs="Arial"/>
        <w:sz w:val="16"/>
        <w:szCs w:val="16"/>
      </w:rPr>
      <w:instrText xml:space="preserve"> FILENAME  \* Lower  \* MERGEFORMAT </w:instrText>
    </w:r>
    <w:r w:rsidRPr="00A06A91">
      <w:rPr>
        <w:rFonts w:ascii="Arial" w:hAnsi="Arial" w:cs="Arial"/>
        <w:sz w:val="16"/>
        <w:szCs w:val="16"/>
      </w:rPr>
      <w:fldChar w:fldCharType="separate"/>
    </w:r>
    <w:r w:rsidR="00FD4189">
      <w:rPr>
        <w:rFonts w:ascii="Arial" w:hAnsi="Arial" w:cs="Arial"/>
        <w:noProof/>
        <w:sz w:val="16"/>
        <w:szCs w:val="16"/>
      </w:rPr>
      <w:t>20180815_final.docx</w:t>
    </w:r>
    <w:r w:rsidRPr="00A06A9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A5C" w:rsidRDefault="00AE1A5C">
      <w:pPr>
        <w:spacing w:line="240" w:lineRule="auto"/>
      </w:pPr>
      <w:r>
        <w:separator/>
      </w:r>
    </w:p>
  </w:footnote>
  <w:footnote w:type="continuationSeparator" w:id="0">
    <w:p w:rsidR="00AE1A5C" w:rsidRDefault="00AE1A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894EE877"/>
    <w:lvl w:ilvl="0">
      <w:start w:val="1"/>
      <w:numFmt w:val="bullet"/>
      <w:lvlText w:val="•"/>
      <w:lvlJc w:val="left"/>
      <w:pPr>
        <w:tabs>
          <w:tab w:val="num" w:pos="630"/>
        </w:tabs>
        <w:ind w:left="630" w:firstLine="1973"/>
      </w:pPr>
      <w:rPr>
        <w:rFonts w:ascii="Times" w:eastAsia="ヒラギノ角ゴ Pro W3" w:hAnsi="Symbol"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2333"/>
      </w:pPr>
      <w:rPr>
        <w:rFonts w:ascii="Times" w:eastAsia="ヒラギノ角ゴ Pro W3" w:hAnsi="Symbol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53"/>
      </w:pPr>
      <w:rPr>
        <w:rFonts w:ascii="Wingdings" w:eastAsia="ヒラギノ角ゴ Pro W3" w:hAnsi="Wingdings"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773"/>
      </w:pPr>
      <w:rPr>
        <w:rFonts w:ascii="Times" w:eastAsia="ヒラギノ角ゴ Pro W3" w:hAnsi="Symbol"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93"/>
      </w:pPr>
      <w:rPr>
        <w:rFonts w:ascii="Courier New" w:eastAsia="ヒラギノ角ゴ Pro W3" w:hAnsi="Courier New" w:hint="default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213"/>
      </w:pPr>
      <w:rPr>
        <w:rFonts w:ascii="Wingdings" w:eastAsia="ヒラギノ角ゴ Pro W3" w:hAnsi="Wingdings"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933"/>
      </w:pPr>
      <w:rPr>
        <w:rFonts w:ascii="Times" w:eastAsia="ヒラギノ角ゴ Pro W3" w:hAnsi="Symbol"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53"/>
      </w:pPr>
      <w:rPr>
        <w:rFonts w:ascii="Courier New" w:eastAsia="ヒラギノ角ゴ Pro W3" w:hAnsi="Courier New" w:hint="default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73"/>
      </w:pPr>
      <w:rPr>
        <w:rFonts w:ascii="Wingdings" w:eastAsia="ヒラギノ角ゴ Pro W3" w:hAnsi="Wingdings" w:hint="default"/>
        <w:position w:val="0"/>
      </w:rPr>
    </w:lvl>
  </w:abstractNum>
  <w:abstractNum w:abstractNumId="1" w15:restartNumberingAfterBreak="0">
    <w:nsid w:val="00000006"/>
    <w:multiLevelType w:val="multilevel"/>
    <w:tmpl w:val="894EE878"/>
    <w:lvl w:ilvl="0"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Times" w:eastAsia="ヒラギノ角ゴ Pro W3" w:hAnsi="Symbol" w:hint="default"/>
        <w:color w:val="000000"/>
        <w:position w:val="0"/>
      </w:rPr>
    </w:lvl>
    <w:lvl w:ilvl="1"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</w:rPr>
    </w:lvl>
    <w:lvl w:ilvl="2"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630"/>
        </w:tabs>
        <w:ind w:left="630" w:firstLine="1980"/>
      </w:pPr>
      <w:rPr>
        <w:rFonts w:ascii="Times" w:eastAsia="ヒラギノ角ゴ Pro W3" w:hAnsi="Symbol"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6840"/>
      </w:pPr>
      <w:rPr>
        <w:rFonts w:ascii="Times" w:eastAsia="ヒラギノ角ゴ Pro W3" w:hAnsi="Symbol"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7560"/>
      </w:pPr>
      <w:rPr>
        <w:rFonts w:ascii="Courier New" w:eastAsia="ヒラギノ角ゴ Pro W3" w:hAnsi="Courier New" w:hint="default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8280"/>
      </w:pPr>
      <w:rPr>
        <w:rFonts w:ascii="Wingdings" w:eastAsia="ヒラギノ角ゴ Pro W3" w:hAnsi="Wingdings" w:hint="default"/>
        <w:position w:val="0"/>
      </w:rPr>
    </w:lvl>
  </w:abstractNum>
  <w:abstractNum w:abstractNumId="2" w15:restartNumberingAfterBreak="0">
    <w:nsid w:val="4282359A"/>
    <w:multiLevelType w:val="multilevel"/>
    <w:tmpl w:val="D0420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8295D71"/>
    <w:multiLevelType w:val="multilevel"/>
    <w:tmpl w:val="11F6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44207BC"/>
    <w:multiLevelType w:val="singleLevel"/>
    <w:tmpl w:val="DC623200"/>
    <w:lvl w:ilvl="0">
      <w:start w:val="1"/>
      <w:numFmt w:val="decimal"/>
      <w:pStyle w:val="Heading6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extBookmarkNum" w:val="1"/>
  </w:docVars>
  <w:rsids>
    <w:rsidRoot w:val="001F7515"/>
    <w:rsid w:val="00002245"/>
    <w:rsid w:val="00003CF0"/>
    <w:rsid w:val="00007D5B"/>
    <w:rsid w:val="00017167"/>
    <w:rsid w:val="000174BB"/>
    <w:rsid w:val="00021D3F"/>
    <w:rsid w:val="000221D0"/>
    <w:rsid w:val="00030E2C"/>
    <w:rsid w:val="0003206E"/>
    <w:rsid w:val="000377BD"/>
    <w:rsid w:val="00042751"/>
    <w:rsid w:val="00047677"/>
    <w:rsid w:val="00047864"/>
    <w:rsid w:val="00052E44"/>
    <w:rsid w:val="00055051"/>
    <w:rsid w:val="00062B9C"/>
    <w:rsid w:val="00066075"/>
    <w:rsid w:val="000722E7"/>
    <w:rsid w:val="0008152F"/>
    <w:rsid w:val="00086809"/>
    <w:rsid w:val="00086E8D"/>
    <w:rsid w:val="00091560"/>
    <w:rsid w:val="00091E28"/>
    <w:rsid w:val="000A31AA"/>
    <w:rsid w:val="000A559D"/>
    <w:rsid w:val="000B03BA"/>
    <w:rsid w:val="000B193C"/>
    <w:rsid w:val="000B2018"/>
    <w:rsid w:val="000B3297"/>
    <w:rsid w:val="000B6ED8"/>
    <w:rsid w:val="000C139B"/>
    <w:rsid w:val="000C3CC6"/>
    <w:rsid w:val="000C5CC8"/>
    <w:rsid w:val="000C694E"/>
    <w:rsid w:val="000E0564"/>
    <w:rsid w:val="000E057A"/>
    <w:rsid w:val="000E349F"/>
    <w:rsid w:val="000E3ED8"/>
    <w:rsid w:val="000E6E44"/>
    <w:rsid w:val="000E7B67"/>
    <w:rsid w:val="000F2797"/>
    <w:rsid w:val="000F3712"/>
    <w:rsid w:val="000F53E1"/>
    <w:rsid w:val="001002F5"/>
    <w:rsid w:val="00100FB3"/>
    <w:rsid w:val="00113460"/>
    <w:rsid w:val="00115787"/>
    <w:rsid w:val="001178EF"/>
    <w:rsid w:val="00117BF3"/>
    <w:rsid w:val="00121717"/>
    <w:rsid w:val="001223A3"/>
    <w:rsid w:val="00125D80"/>
    <w:rsid w:val="00126B1A"/>
    <w:rsid w:val="00127398"/>
    <w:rsid w:val="00132260"/>
    <w:rsid w:val="001347E3"/>
    <w:rsid w:val="001355FF"/>
    <w:rsid w:val="00141099"/>
    <w:rsid w:val="00151896"/>
    <w:rsid w:val="00154BC9"/>
    <w:rsid w:val="001572FA"/>
    <w:rsid w:val="00164351"/>
    <w:rsid w:val="00175223"/>
    <w:rsid w:val="00181412"/>
    <w:rsid w:val="0018275F"/>
    <w:rsid w:val="0019696D"/>
    <w:rsid w:val="00197B43"/>
    <w:rsid w:val="001A30E6"/>
    <w:rsid w:val="001A50E3"/>
    <w:rsid w:val="001B09F9"/>
    <w:rsid w:val="001B256D"/>
    <w:rsid w:val="001B41B7"/>
    <w:rsid w:val="001B5AD2"/>
    <w:rsid w:val="001C1289"/>
    <w:rsid w:val="001C334E"/>
    <w:rsid w:val="001D76F1"/>
    <w:rsid w:val="001D7973"/>
    <w:rsid w:val="001E30A9"/>
    <w:rsid w:val="001E6505"/>
    <w:rsid w:val="001E784F"/>
    <w:rsid w:val="001F409D"/>
    <w:rsid w:val="001F52DF"/>
    <w:rsid w:val="001F7515"/>
    <w:rsid w:val="001F79A3"/>
    <w:rsid w:val="0020211C"/>
    <w:rsid w:val="00202563"/>
    <w:rsid w:val="002034BD"/>
    <w:rsid w:val="002041B4"/>
    <w:rsid w:val="00212050"/>
    <w:rsid w:val="00217B84"/>
    <w:rsid w:val="00221466"/>
    <w:rsid w:val="00232F2F"/>
    <w:rsid w:val="00236CFC"/>
    <w:rsid w:val="002405CD"/>
    <w:rsid w:val="0024705B"/>
    <w:rsid w:val="00253B6F"/>
    <w:rsid w:val="00254A37"/>
    <w:rsid w:val="0026331F"/>
    <w:rsid w:val="00271595"/>
    <w:rsid w:val="00271FB9"/>
    <w:rsid w:val="00291CF0"/>
    <w:rsid w:val="00292319"/>
    <w:rsid w:val="00294E96"/>
    <w:rsid w:val="00297402"/>
    <w:rsid w:val="002A216D"/>
    <w:rsid w:val="002A4B25"/>
    <w:rsid w:val="002A543E"/>
    <w:rsid w:val="002B3EFE"/>
    <w:rsid w:val="002B506E"/>
    <w:rsid w:val="002C12EE"/>
    <w:rsid w:val="002C2366"/>
    <w:rsid w:val="002C2E17"/>
    <w:rsid w:val="002D07C6"/>
    <w:rsid w:val="002D08D2"/>
    <w:rsid w:val="002E3DB2"/>
    <w:rsid w:val="002E3FBA"/>
    <w:rsid w:val="002E46E6"/>
    <w:rsid w:val="002E79B6"/>
    <w:rsid w:val="002F0059"/>
    <w:rsid w:val="002F2D46"/>
    <w:rsid w:val="002F7834"/>
    <w:rsid w:val="00302A91"/>
    <w:rsid w:val="00304FEA"/>
    <w:rsid w:val="0031310A"/>
    <w:rsid w:val="003165FB"/>
    <w:rsid w:val="003245AB"/>
    <w:rsid w:val="0033145B"/>
    <w:rsid w:val="003315D8"/>
    <w:rsid w:val="00334E53"/>
    <w:rsid w:val="00337EE6"/>
    <w:rsid w:val="00346A68"/>
    <w:rsid w:val="00354A68"/>
    <w:rsid w:val="00355978"/>
    <w:rsid w:val="00371670"/>
    <w:rsid w:val="00371CE8"/>
    <w:rsid w:val="00372F68"/>
    <w:rsid w:val="00377C6F"/>
    <w:rsid w:val="00380EFD"/>
    <w:rsid w:val="003872BE"/>
    <w:rsid w:val="003972B4"/>
    <w:rsid w:val="003A0518"/>
    <w:rsid w:val="003B0594"/>
    <w:rsid w:val="003B1B0C"/>
    <w:rsid w:val="003B50EC"/>
    <w:rsid w:val="003B5F6B"/>
    <w:rsid w:val="003B7183"/>
    <w:rsid w:val="003C2DBD"/>
    <w:rsid w:val="003E7859"/>
    <w:rsid w:val="003F00E8"/>
    <w:rsid w:val="003F17FB"/>
    <w:rsid w:val="00400F23"/>
    <w:rsid w:val="004071C5"/>
    <w:rsid w:val="00410550"/>
    <w:rsid w:val="004223EE"/>
    <w:rsid w:val="00426ABD"/>
    <w:rsid w:val="00431845"/>
    <w:rsid w:val="0043327E"/>
    <w:rsid w:val="00434844"/>
    <w:rsid w:val="00436AD2"/>
    <w:rsid w:val="004448B1"/>
    <w:rsid w:val="00445C18"/>
    <w:rsid w:val="004470C1"/>
    <w:rsid w:val="004531B1"/>
    <w:rsid w:val="00454209"/>
    <w:rsid w:val="00455A59"/>
    <w:rsid w:val="004646C0"/>
    <w:rsid w:val="00464869"/>
    <w:rsid w:val="004709F6"/>
    <w:rsid w:val="0047467E"/>
    <w:rsid w:val="004825F9"/>
    <w:rsid w:val="004853BF"/>
    <w:rsid w:val="004919D9"/>
    <w:rsid w:val="004927EB"/>
    <w:rsid w:val="00493463"/>
    <w:rsid w:val="00494D32"/>
    <w:rsid w:val="004977E6"/>
    <w:rsid w:val="004A44E9"/>
    <w:rsid w:val="004A4AB9"/>
    <w:rsid w:val="004A51D5"/>
    <w:rsid w:val="004A5AFE"/>
    <w:rsid w:val="004B5627"/>
    <w:rsid w:val="004B6567"/>
    <w:rsid w:val="004B7559"/>
    <w:rsid w:val="004C1A72"/>
    <w:rsid w:val="004C2266"/>
    <w:rsid w:val="004C7A6B"/>
    <w:rsid w:val="004D634C"/>
    <w:rsid w:val="004D74BF"/>
    <w:rsid w:val="004E5900"/>
    <w:rsid w:val="004E662D"/>
    <w:rsid w:val="004F18F5"/>
    <w:rsid w:val="004F49E2"/>
    <w:rsid w:val="004F4BF3"/>
    <w:rsid w:val="004F602E"/>
    <w:rsid w:val="004F62FA"/>
    <w:rsid w:val="00503B57"/>
    <w:rsid w:val="00505967"/>
    <w:rsid w:val="0050678A"/>
    <w:rsid w:val="00515DE9"/>
    <w:rsid w:val="00523C9E"/>
    <w:rsid w:val="00524E42"/>
    <w:rsid w:val="0052508D"/>
    <w:rsid w:val="00525ED4"/>
    <w:rsid w:val="00527BA2"/>
    <w:rsid w:val="00530079"/>
    <w:rsid w:val="00531BB0"/>
    <w:rsid w:val="0053617D"/>
    <w:rsid w:val="00541BDE"/>
    <w:rsid w:val="00543BF2"/>
    <w:rsid w:val="005441CA"/>
    <w:rsid w:val="005450C2"/>
    <w:rsid w:val="00560833"/>
    <w:rsid w:val="00562900"/>
    <w:rsid w:val="00563042"/>
    <w:rsid w:val="00564E19"/>
    <w:rsid w:val="00565CE3"/>
    <w:rsid w:val="0057068B"/>
    <w:rsid w:val="005728BA"/>
    <w:rsid w:val="005820A2"/>
    <w:rsid w:val="005841A4"/>
    <w:rsid w:val="005934B2"/>
    <w:rsid w:val="0059491B"/>
    <w:rsid w:val="005A2A32"/>
    <w:rsid w:val="005A41A9"/>
    <w:rsid w:val="005A4D95"/>
    <w:rsid w:val="005B2B47"/>
    <w:rsid w:val="005B6B00"/>
    <w:rsid w:val="005B74CD"/>
    <w:rsid w:val="005B76D2"/>
    <w:rsid w:val="005C2BF7"/>
    <w:rsid w:val="005C69B6"/>
    <w:rsid w:val="005C7C2C"/>
    <w:rsid w:val="005D1F86"/>
    <w:rsid w:val="005D655B"/>
    <w:rsid w:val="005D6861"/>
    <w:rsid w:val="005D7473"/>
    <w:rsid w:val="005E6B56"/>
    <w:rsid w:val="005E6E3A"/>
    <w:rsid w:val="005F1D42"/>
    <w:rsid w:val="005F25BB"/>
    <w:rsid w:val="005F57DC"/>
    <w:rsid w:val="005F7516"/>
    <w:rsid w:val="0060142E"/>
    <w:rsid w:val="006034C4"/>
    <w:rsid w:val="006058AC"/>
    <w:rsid w:val="0061131F"/>
    <w:rsid w:val="00624252"/>
    <w:rsid w:val="0063590C"/>
    <w:rsid w:val="006467F4"/>
    <w:rsid w:val="00661129"/>
    <w:rsid w:val="00664E16"/>
    <w:rsid w:val="00673E9A"/>
    <w:rsid w:val="006756FF"/>
    <w:rsid w:val="006808C3"/>
    <w:rsid w:val="00683E74"/>
    <w:rsid w:val="006847D8"/>
    <w:rsid w:val="006975AB"/>
    <w:rsid w:val="006A2952"/>
    <w:rsid w:val="006A3185"/>
    <w:rsid w:val="006A693B"/>
    <w:rsid w:val="006A6F73"/>
    <w:rsid w:val="006B0C22"/>
    <w:rsid w:val="006B1B12"/>
    <w:rsid w:val="006B1BA2"/>
    <w:rsid w:val="006B5F5C"/>
    <w:rsid w:val="006C01A3"/>
    <w:rsid w:val="006C15FC"/>
    <w:rsid w:val="006C420A"/>
    <w:rsid w:val="006C4E05"/>
    <w:rsid w:val="006C6E60"/>
    <w:rsid w:val="006D10D7"/>
    <w:rsid w:val="006D5A1C"/>
    <w:rsid w:val="006E05BF"/>
    <w:rsid w:val="006E47DF"/>
    <w:rsid w:val="006E690F"/>
    <w:rsid w:val="006F0CA8"/>
    <w:rsid w:val="006F1E78"/>
    <w:rsid w:val="006F43CB"/>
    <w:rsid w:val="006F4AE4"/>
    <w:rsid w:val="006F65F2"/>
    <w:rsid w:val="00703D77"/>
    <w:rsid w:val="00710B14"/>
    <w:rsid w:val="00716A26"/>
    <w:rsid w:val="00716BF6"/>
    <w:rsid w:val="00722178"/>
    <w:rsid w:val="00730F04"/>
    <w:rsid w:val="00731BC9"/>
    <w:rsid w:val="00737B32"/>
    <w:rsid w:val="00740D89"/>
    <w:rsid w:val="00741A26"/>
    <w:rsid w:val="00746A6E"/>
    <w:rsid w:val="007501DE"/>
    <w:rsid w:val="00750DA5"/>
    <w:rsid w:val="0075158E"/>
    <w:rsid w:val="0076706D"/>
    <w:rsid w:val="00770752"/>
    <w:rsid w:val="00773D17"/>
    <w:rsid w:val="00775D25"/>
    <w:rsid w:val="00776A66"/>
    <w:rsid w:val="00783360"/>
    <w:rsid w:val="00783478"/>
    <w:rsid w:val="00785511"/>
    <w:rsid w:val="0078719B"/>
    <w:rsid w:val="00790A3F"/>
    <w:rsid w:val="007A23CA"/>
    <w:rsid w:val="007A76F3"/>
    <w:rsid w:val="007B3606"/>
    <w:rsid w:val="007B5A95"/>
    <w:rsid w:val="007C40F7"/>
    <w:rsid w:val="007C4D93"/>
    <w:rsid w:val="007C52E9"/>
    <w:rsid w:val="007D47AD"/>
    <w:rsid w:val="007D7D2A"/>
    <w:rsid w:val="007E44FF"/>
    <w:rsid w:val="007E4D0D"/>
    <w:rsid w:val="007F42C8"/>
    <w:rsid w:val="00801A43"/>
    <w:rsid w:val="008020A5"/>
    <w:rsid w:val="008028CC"/>
    <w:rsid w:val="0080351E"/>
    <w:rsid w:val="008036D7"/>
    <w:rsid w:val="008137C7"/>
    <w:rsid w:val="00814250"/>
    <w:rsid w:val="0081565D"/>
    <w:rsid w:val="00816C66"/>
    <w:rsid w:val="00816F8D"/>
    <w:rsid w:val="00824CC2"/>
    <w:rsid w:val="00826774"/>
    <w:rsid w:val="00832B08"/>
    <w:rsid w:val="00836081"/>
    <w:rsid w:val="00837EA8"/>
    <w:rsid w:val="00841AAC"/>
    <w:rsid w:val="00853FD4"/>
    <w:rsid w:val="0085415A"/>
    <w:rsid w:val="00857017"/>
    <w:rsid w:val="00861AA9"/>
    <w:rsid w:val="00862FF1"/>
    <w:rsid w:val="0086461D"/>
    <w:rsid w:val="00866934"/>
    <w:rsid w:val="0087369A"/>
    <w:rsid w:val="00877CCF"/>
    <w:rsid w:val="00882AE1"/>
    <w:rsid w:val="008909EF"/>
    <w:rsid w:val="008A0837"/>
    <w:rsid w:val="008A10C6"/>
    <w:rsid w:val="008A4642"/>
    <w:rsid w:val="008B22B7"/>
    <w:rsid w:val="008C3F6A"/>
    <w:rsid w:val="008D33C6"/>
    <w:rsid w:val="008D6CD1"/>
    <w:rsid w:val="008E6839"/>
    <w:rsid w:val="008F024D"/>
    <w:rsid w:val="008F0A65"/>
    <w:rsid w:val="008F187C"/>
    <w:rsid w:val="008F45DA"/>
    <w:rsid w:val="008F55E0"/>
    <w:rsid w:val="0091094E"/>
    <w:rsid w:val="0091143A"/>
    <w:rsid w:val="009176B3"/>
    <w:rsid w:val="00920D25"/>
    <w:rsid w:val="00922B5C"/>
    <w:rsid w:val="00923C7F"/>
    <w:rsid w:val="00925A03"/>
    <w:rsid w:val="00927A9F"/>
    <w:rsid w:val="0093118E"/>
    <w:rsid w:val="009361FA"/>
    <w:rsid w:val="009526F6"/>
    <w:rsid w:val="00963F7F"/>
    <w:rsid w:val="0096581B"/>
    <w:rsid w:val="0096593B"/>
    <w:rsid w:val="0098264B"/>
    <w:rsid w:val="0098606F"/>
    <w:rsid w:val="00990B6B"/>
    <w:rsid w:val="00992EFE"/>
    <w:rsid w:val="00993EEF"/>
    <w:rsid w:val="0099461D"/>
    <w:rsid w:val="00997295"/>
    <w:rsid w:val="009A13F1"/>
    <w:rsid w:val="009A4D18"/>
    <w:rsid w:val="009B257E"/>
    <w:rsid w:val="009B3F9E"/>
    <w:rsid w:val="009B4248"/>
    <w:rsid w:val="009C109B"/>
    <w:rsid w:val="009C2A3B"/>
    <w:rsid w:val="009C332F"/>
    <w:rsid w:val="009C560F"/>
    <w:rsid w:val="009C62C8"/>
    <w:rsid w:val="009C705E"/>
    <w:rsid w:val="009D1056"/>
    <w:rsid w:val="009D16B7"/>
    <w:rsid w:val="009D1987"/>
    <w:rsid w:val="009D240A"/>
    <w:rsid w:val="009E4527"/>
    <w:rsid w:val="009E5AF3"/>
    <w:rsid w:val="009E6958"/>
    <w:rsid w:val="009E6B73"/>
    <w:rsid w:val="009F388D"/>
    <w:rsid w:val="009F74E9"/>
    <w:rsid w:val="00A0263A"/>
    <w:rsid w:val="00A0578A"/>
    <w:rsid w:val="00A06A91"/>
    <w:rsid w:val="00A13869"/>
    <w:rsid w:val="00A15CED"/>
    <w:rsid w:val="00A160F6"/>
    <w:rsid w:val="00A20194"/>
    <w:rsid w:val="00A271F0"/>
    <w:rsid w:val="00A27FC9"/>
    <w:rsid w:val="00A303D3"/>
    <w:rsid w:val="00A322DB"/>
    <w:rsid w:val="00A32CF5"/>
    <w:rsid w:val="00A35F6A"/>
    <w:rsid w:val="00A3756E"/>
    <w:rsid w:val="00A45CDC"/>
    <w:rsid w:val="00A6065D"/>
    <w:rsid w:val="00A65307"/>
    <w:rsid w:val="00A7060B"/>
    <w:rsid w:val="00A82D77"/>
    <w:rsid w:val="00A860C3"/>
    <w:rsid w:val="00A94BEE"/>
    <w:rsid w:val="00AB5478"/>
    <w:rsid w:val="00AC0A13"/>
    <w:rsid w:val="00AC36E7"/>
    <w:rsid w:val="00AC3984"/>
    <w:rsid w:val="00AC7EAB"/>
    <w:rsid w:val="00AD3FC3"/>
    <w:rsid w:val="00AD6520"/>
    <w:rsid w:val="00AD720F"/>
    <w:rsid w:val="00AE151C"/>
    <w:rsid w:val="00AE1A5C"/>
    <w:rsid w:val="00AE1C35"/>
    <w:rsid w:val="00AE1C98"/>
    <w:rsid w:val="00AE2A55"/>
    <w:rsid w:val="00AF547D"/>
    <w:rsid w:val="00AF7D53"/>
    <w:rsid w:val="00B01FCB"/>
    <w:rsid w:val="00B04A65"/>
    <w:rsid w:val="00B07309"/>
    <w:rsid w:val="00B1088F"/>
    <w:rsid w:val="00B13B95"/>
    <w:rsid w:val="00B13BAC"/>
    <w:rsid w:val="00B15912"/>
    <w:rsid w:val="00B16E51"/>
    <w:rsid w:val="00B31759"/>
    <w:rsid w:val="00B324D2"/>
    <w:rsid w:val="00B36CEB"/>
    <w:rsid w:val="00B40987"/>
    <w:rsid w:val="00B40B64"/>
    <w:rsid w:val="00B51D45"/>
    <w:rsid w:val="00B5221A"/>
    <w:rsid w:val="00B5351E"/>
    <w:rsid w:val="00B54E87"/>
    <w:rsid w:val="00B604E8"/>
    <w:rsid w:val="00B72F0D"/>
    <w:rsid w:val="00B73E75"/>
    <w:rsid w:val="00B751D8"/>
    <w:rsid w:val="00B7740E"/>
    <w:rsid w:val="00B84E92"/>
    <w:rsid w:val="00B869E2"/>
    <w:rsid w:val="00B87DD0"/>
    <w:rsid w:val="00B90477"/>
    <w:rsid w:val="00B91B0B"/>
    <w:rsid w:val="00B97366"/>
    <w:rsid w:val="00BA155A"/>
    <w:rsid w:val="00BB53B2"/>
    <w:rsid w:val="00BB64CF"/>
    <w:rsid w:val="00BB6F15"/>
    <w:rsid w:val="00BC148C"/>
    <w:rsid w:val="00BC4E33"/>
    <w:rsid w:val="00BE5184"/>
    <w:rsid w:val="00BE5AF6"/>
    <w:rsid w:val="00BF0226"/>
    <w:rsid w:val="00BF12C1"/>
    <w:rsid w:val="00BF5743"/>
    <w:rsid w:val="00BF6E8F"/>
    <w:rsid w:val="00BF6F5C"/>
    <w:rsid w:val="00C03676"/>
    <w:rsid w:val="00C1265B"/>
    <w:rsid w:val="00C16275"/>
    <w:rsid w:val="00C2008E"/>
    <w:rsid w:val="00C20439"/>
    <w:rsid w:val="00C21030"/>
    <w:rsid w:val="00C24050"/>
    <w:rsid w:val="00C35498"/>
    <w:rsid w:val="00C41079"/>
    <w:rsid w:val="00C41FAB"/>
    <w:rsid w:val="00C4310B"/>
    <w:rsid w:val="00C52B57"/>
    <w:rsid w:val="00C53234"/>
    <w:rsid w:val="00C53609"/>
    <w:rsid w:val="00C54D54"/>
    <w:rsid w:val="00C566B0"/>
    <w:rsid w:val="00C573DC"/>
    <w:rsid w:val="00C7031B"/>
    <w:rsid w:val="00C72A56"/>
    <w:rsid w:val="00C75C14"/>
    <w:rsid w:val="00C7625A"/>
    <w:rsid w:val="00C813DF"/>
    <w:rsid w:val="00C822CA"/>
    <w:rsid w:val="00C84008"/>
    <w:rsid w:val="00C8462F"/>
    <w:rsid w:val="00C96359"/>
    <w:rsid w:val="00CB06F9"/>
    <w:rsid w:val="00CB2285"/>
    <w:rsid w:val="00CB33AC"/>
    <w:rsid w:val="00CC07A8"/>
    <w:rsid w:val="00CD3437"/>
    <w:rsid w:val="00CD507A"/>
    <w:rsid w:val="00CE3C9A"/>
    <w:rsid w:val="00D02DE3"/>
    <w:rsid w:val="00D04700"/>
    <w:rsid w:val="00D07A9D"/>
    <w:rsid w:val="00D13713"/>
    <w:rsid w:val="00D14167"/>
    <w:rsid w:val="00D17FDA"/>
    <w:rsid w:val="00D22AC9"/>
    <w:rsid w:val="00D23DC8"/>
    <w:rsid w:val="00D2551F"/>
    <w:rsid w:val="00D3340A"/>
    <w:rsid w:val="00D33F4C"/>
    <w:rsid w:val="00D343C4"/>
    <w:rsid w:val="00D42C91"/>
    <w:rsid w:val="00D431BB"/>
    <w:rsid w:val="00D43771"/>
    <w:rsid w:val="00D52F40"/>
    <w:rsid w:val="00D53ABD"/>
    <w:rsid w:val="00D572BF"/>
    <w:rsid w:val="00D579E3"/>
    <w:rsid w:val="00D61B47"/>
    <w:rsid w:val="00D70459"/>
    <w:rsid w:val="00D70821"/>
    <w:rsid w:val="00D756D3"/>
    <w:rsid w:val="00D77B44"/>
    <w:rsid w:val="00D90247"/>
    <w:rsid w:val="00D91B5D"/>
    <w:rsid w:val="00DA04BF"/>
    <w:rsid w:val="00DA058A"/>
    <w:rsid w:val="00DA33F9"/>
    <w:rsid w:val="00DA3D25"/>
    <w:rsid w:val="00DB4F5D"/>
    <w:rsid w:val="00DC072E"/>
    <w:rsid w:val="00DC11EE"/>
    <w:rsid w:val="00DC335B"/>
    <w:rsid w:val="00DD0073"/>
    <w:rsid w:val="00DD46F9"/>
    <w:rsid w:val="00DD5325"/>
    <w:rsid w:val="00DD664C"/>
    <w:rsid w:val="00DE0025"/>
    <w:rsid w:val="00DE21B9"/>
    <w:rsid w:val="00DE2D31"/>
    <w:rsid w:val="00DE375A"/>
    <w:rsid w:val="00DF3771"/>
    <w:rsid w:val="00DF4298"/>
    <w:rsid w:val="00DF7991"/>
    <w:rsid w:val="00E0348A"/>
    <w:rsid w:val="00E061A2"/>
    <w:rsid w:val="00E07016"/>
    <w:rsid w:val="00E1052C"/>
    <w:rsid w:val="00E16DDE"/>
    <w:rsid w:val="00E24029"/>
    <w:rsid w:val="00E25E15"/>
    <w:rsid w:val="00E315EF"/>
    <w:rsid w:val="00E46C63"/>
    <w:rsid w:val="00E541EA"/>
    <w:rsid w:val="00E6074E"/>
    <w:rsid w:val="00E616B4"/>
    <w:rsid w:val="00E6526C"/>
    <w:rsid w:val="00E65969"/>
    <w:rsid w:val="00E66F99"/>
    <w:rsid w:val="00E72044"/>
    <w:rsid w:val="00E81856"/>
    <w:rsid w:val="00E85296"/>
    <w:rsid w:val="00E93193"/>
    <w:rsid w:val="00EA5B59"/>
    <w:rsid w:val="00EA73FA"/>
    <w:rsid w:val="00EB3B84"/>
    <w:rsid w:val="00EB476D"/>
    <w:rsid w:val="00EC2434"/>
    <w:rsid w:val="00EC4A4F"/>
    <w:rsid w:val="00EC5708"/>
    <w:rsid w:val="00EC5D08"/>
    <w:rsid w:val="00ED3345"/>
    <w:rsid w:val="00ED3604"/>
    <w:rsid w:val="00ED69A5"/>
    <w:rsid w:val="00EE1B10"/>
    <w:rsid w:val="00EE1C76"/>
    <w:rsid w:val="00EE4FF6"/>
    <w:rsid w:val="00EF6D1A"/>
    <w:rsid w:val="00EF77AE"/>
    <w:rsid w:val="00F011F8"/>
    <w:rsid w:val="00F01608"/>
    <w:rsid w:val="00F03D9B"/>
    <w:rsid w:val="00F16CBE"/>
    <w:rsid w:val="00F219BF"/>
    <w:rsid w:val="00F26176"/>
    <w:rsid w:val="00F27C1B"/>
    <w:rsid w:val="00F301E6"/>
    <w:rsid w:val="00F323B4"/>
    <w:rsid w:val="00F40E42"/>
    <w:rsid w:val="00F507D7"/>
    <w:rsid w:val="00F5165A"/>
    <w:rsid w:val="00F51F3A"/>
    <w:rsid w:val="00F665BB"/>
    <w:rsid w:val="00F74786"/>
    <w:rsid w:val="00F766FB"/>
    <w:rsid w:val="00F8112A"/>
    <w:rsid w:val="00F87C1D"/>
    <w:rsid w:val="00F90706"/>
    <w:rsid w:val="00F9228A"/>
    <w:rsid w:val="00F94324"/>
    <w:rsid w:val="00F97B71"/>
    <w:rsid w:val="00FA1C27"/>
    <w:rsid w:val="00FA4B24"/>
    <w:rsid w:val="00FA6E50"/>
    <w:rsid w:val="00FB2A51"/>
    <w:rsid w:val="00FB4CEF"/>
    <w:rsid w:val="00FB5C97"/>
    <w:rsid w:val="00FC0FCA"/>
    <w:rsid w:val="00FC44F9"/>
    <w:rsid w:val="00FC5161"/>
    <w:rsid w:val="00FD0D3D"/>
    <w:rsid w:val="00FD4189"/>
    <w:rsid w:val="00FD5688"/>
    <w:rsid w:val="00FD5C41"/>
    <w:rsid w:val="00FE383E"/>
    <w:rsid w:val="00FF4265"/>
    <w:rsid w:val="00FF5665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C9A1F-1AB4-487A-994E-508A2111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Century Schoolbook" w:hAnsi="Century Schoolbook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90"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170"/>
      <w:jc w:val="center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5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40" w:right="-90" w:hanging="540"/>
      <w:jc w:val="both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170"/>
      <w:jc w:val="center"/>
      <w:outlineLvl w:val="3"/>
    </w:pPr>
    <w:rPr>
      <w:rFonts w:ascii="Times New Roman" w:hAnsi="Times New Roman"/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8540"/>
        <w:tab w:val="left" w:pos="8640"/>
      </w:tabs>
      <w:ind w:right="-5220"/>
      <w:jc w:val="both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780"/>
        <w:tab w:val="left" w:pos="4320"/>
        <w:tab w:val="right" w:pos="441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10"/>
      <w:jc w:val="center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right="-90" w:hanging="720"/>
      <w:jc w:val="center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440"/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right="1440" w:hanging="720"/>
      <w:jc w:val="both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tabs>
        <w:tab w:val="left" w:pos="5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40" w:right="-5220" w:hanging="540"/>
      <w:outlineLvl w:val="8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170"/>
      <w:jc w:val="center"/>
    </w:pPr>
    <w:rPr>
      <w:b/>
      <w:sz w:val="28"/>
    </w:rPr>
  </w:style>
  <w:style w:type="paragraph" w:styleId="Subtitle">
    <w:name w:val="Subtitle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170"/>
      <w:jc w:val="center"/>
    </w:pPr>
    <w:rPr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240" w:lineRule="auto"/>
      <w:jc w:val="both"/>
    </w:pPr>
    <w:rPr>
      <w:rFonts w:ascii="Times New Roman" w:hAnsi="Times New Roman"/>
      <w:color w:val="auto"/>
    </w:rPr>
  </w:style>
  <w:style w:type="paragraph" w:styleId="BlockText">
    <w:name w:val="Block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right="10" w:hanging="2160"/>
    </w:pPr>
    <w:rPr>
      <w:rFonts w:ascii="Times New Roman" w:hAnsi="Times New Roman"/>
    </w:rPr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  <w:jc w:val="both"/>
    </w:pPr>
    <w:rPr>
      <w:rFonts w:ascii="Times New Roman" w:hAnsi="Times New Roman"/>
    </w:rPr>
  </w:style>
  <w:style w:type="paragraph" w:styleId="BodyText2">
    <w:name w:val="Body Text 2"/>
    <w:basedOn w:val="Normal"/>
    <w:pPr>
      <w:tabs>
        <w:tab w:val="left" w:pos="1440"/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Times New Roman" w:hAnsi="Times New Roman"/>
    </w:rPr>
  </w:style>
  <w:style w:type="paragraph" w:styleId="BodyText3">
    <w:name w:val="Body Text 3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Times New Roman" w:hAnsi="Times New Roman"/>
      <w:u w:val="singl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720"/>
    </w:pPr>
    <w:rPr>
      <w:rFonts w:ascii="Times New Roman" w:hAnsi="Times New Roman"/>
    </w:rPr>
  </w:style>
  <w:style w:type="paragraph" w:styleId="BodyTextIndent3">
    <w:name w:val="Body Text Indent 3"/>
    <w:basedOn w:val="Normal"/>
    <w:pPr>
      <w:ind w:left="1440" w:hanging="720"/>
    </w:pPr>
    <w:rPr>
      <w:rFonts w:ascii="Times New Roman" w:hAnsi="Times New Roman"/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odyText3-Contemporary">
    <w:name w:val="Body Text 3 - Contemporary"/>
    <w:basedOn w:val="Normal"/>
    <w:pPr>
      <w:suppressAutoHyphens/>
      <w:spacing w:line="200" w:lineRule="exact"/>
    </w:pPr>
    <w:rPr>
      <w:rFonts w:ascii="Times New Roman" w:hAnsi="Times New Roman"/>
      <w:color w:val="auto"/>
    </w:rPr>
  </w:style>
  <w:style w:type="paragraph" w:styleId="BalloonText">
    <w:name w:val="Balloon Text"/>
    <w:basedOn w:val="Normal"/>
    <w:semiHidden/>
    <w:rsid w:val="00525ED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90"/>
      <w:jc w:val="center"/>
    </w:pPr>
    <w:rPr>
      <w:rFonts w:ascii="Times New Roman" w:hAnsi="Times New Roman"/>
    </w:rPr>
  </w:style>
  <w:style w:type="paragraph" w:customStyle="1" w:styleId="Style2">
    <w:name w:val="Style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90"/>
      <w:jc w:val="center"/>
    </w:pPr>
    <w:rPr>
      <w:rFonts w:ascii="Times New Roman" w:hAnsi="Times New Roman"/>
    </w:rPr>
  </w:style>
  <w:style w:type="paragraph" w:customStyle="1" w:styleId="Style3">
    <w:name w:val="Style3"/>
    <w:basedOn w:val="Heading1"/>
  </w:style>
  <w:style w:type="paragraph" w:styleId="NormalWeb">
    <w:name w:val="Normal (Web)"/>
    <w:basedOn w:val="Normal"/>
    <w:rsid w:val="00434844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customStyle="1" w:styleId="Footer1">
    <w:name w:val="Footer1"/>
    <w:rsid w:val="00741A26"/>
    <w:pPr>
      <w:tabs>
        <w:tab w:val="center" w:pos="4320"/>
        <w:tab w:val="right" w:pos="8640"/>
      </w:tabs>
      <w:spacing w:line="240" w:lineRule="atLeast"/>
    </w:pPr>
    <w:rPr>
      <w:rFonts w:ascii="Century Schoolbook" w:eastAsia="ヒラギノ角ゴ Pro W3" w:hAnsi="Century Schoolbook"/>
      <w:color w:val="000000"/>
      <w:sz w:val="24"/>
      <w:lang w:val="en-AU"/>
    </w:rPr>
  </w:style>
  <w:style w:type="character" w:customStyle="1" w:styleId="FooterChar">
    <w:name w:val="Footer Char"/>
    <w:link w:val="Footer"/>
    <w:rsid w:val="00337EE6"/>
    <w:rPr>
      <w:rFonts w:ascii="Century Schoolbook" w:hAnsi="Century Schoolbook"/>
      <w:color w:val="000000"/>
      <w:sz w:val="24"/>
    </w:rPr>
  </w:style>
  <w:style w:type="character" w:customStyle="1" w:styleId="Heading3Char">
    <w:name w:val="Heading 3 Char"/>
    <w:link w:val="Heading3"/>
    <w:rsid w:val="00AB5478"/>
    <w:rPr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1051</Words>
  <Characters>6881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DIRECTORS' MEETING AGENDA</vt:lpstr>
    </vt:vector>
  </TitlesOfParts>
  <Company>Rainbow Municipal Water District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DIRECTORS' MEETING AGENDA</dc:title>
  <dc:subject/>
  <dc:creator>Rainbow Municipal Water District</dc:creator>
  <cp:keywords/>
  <dc:description/>
  <cp:lastModifiedBy>Dawn Washburn</cp:lastModifiedBy>
  <cp:revision>3</cp:revision>
  <cp:lastPrinted>2018-08-30T20:41:00Z</cp:lastPrinted>
  <dcterms:created xsi:type="dcterms:W3CDTF">2018-08-30T20:41:00Z</dcterms:created>
  <dcterms:modified xsi:type="dcterms:W3CDTF">2018-08-30T20:41:00Z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C:\Liberty Recordings\20180815_Draft.dcr</vt:lpwstr>
  </property>
</Properties>
</file>